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ind w:left="0" w:firstLine="0"/>
        <w:jc w:val="left"/>
        <w:rPr>
          <w:rFonts w:ascii="Times New Roman"/>
          <w:sz w:val="19"/>
        </w:rPr>
      </w:pPr>
    </w:p>
    <w:p>
      <w:pPr>
        <w:tabs>
          <w:tab w:pos="6387" w:val="right" w:leader="none"/>
        </w:tabs>
        <w:spacing w:before="132"/>
        <w:ind w:left="1894" w:right="0" w:firstLine="0"/>
        <w:jc w:val="left"/>
        <w:rPr>
          <w:rFonts w:ascii="FS Jack"/>
          <w:sz w:val="15"/>
        </w:rPr>
      </w:pPr>
      <w:r>
        <w:rPr/>
        <w:pict>
          <v:line style="position:absolute;mso-position-horizontal-relative:page;mso-position-vertical-relative:paragraph;z-index:0;mso-wrap-distance-left:0;mso-wrap-distance-right:0" from="53.149601pt,17.856224pt" to="366.377601pt,17.856224pt" stroked="true" strokeweight=".5pt" strokecolor="#231f20">
            <v:stroke dashstyle="solid"/>
            <w10:wrap type="topAndBottom"/>
          </v:line>
        </w:pict>
      </w:r>
      <w:r>
        <w:rPr/>
        <w:drawing>
          <wp:anchor distT="0" distB="0" distL="0" distR="0" allowOverlap="1" layoutInCell="1" locked="0" behindDoc="0" simplePos="0" relativeHeight="1072">
            <wp:simplePos x="0" y="0"/>
            <wp:positionH relativeFrom="page">
              <wp:posOffset>4832999</wp:posOffset>
            </wp:positionH>
            <wp:positionV relativeFrom="paragraph">
              <wp:posOffset>-150658</wp:posOffset>
            </wp:positionV>
            <wp:extent cx="287982" cy="50286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87982" cy="502869"/>
                    </a:xfrm>
                    <a:prstGeom prst="rect">
                      <a:avLst/>
                    </a:prstGeom>
                  </pic:spPr>
                </pic:pic>
              </a:graphicData>
            </a:graphic>
          </wp:anchor>
        </w:drawing>
      </w:r>
      <w:r>
        <w:rPr>
          <w:rFonts w:ascii="FS Jack"/>
          <w:color w:val="231F20"/>
          <w:sz w:val="15"/>
        </w:rPr>
        <w:t>SAFEGUARDING ADULTS </w:t>
      </w:r>
      <w:r>
        <w:rPr>
          <w:rFonts w:ascii="FS Jack"/>
          <w:color w:val="231F20"/>
          <w:spacing w:val="-6"/>
          <w:sz w:val="15"/>
        </w:rPr>
        <w:t>AT</w:t>
      </w:r>
      <w:r>
        <w:rPr>
          <w:rFonts w:ascii="FS Jack"/>
          <w:color w:val="231F20"/>
          <w:spacing w:val="-1"/>
          <w:sz w:val="15"/>
        </w:rPr>
        <w:t> </w:t>
      </w:r>
      <w:r>
        <w:rPr>
          <w:rFonts w:ascii="FS Jack"/>
          <w:color w:val="231F20"/>
          <w:sz w:val="15"/>
        </w:rPr>
        <w:t>RISK</w:t>
      </w:r>
      <w:r>
        <w:rPr>
          <w:rFonts w:ascii="FS Jack"/>
          <w:color w:val="231F20"/>
          <w:spacing w:val="-1"/>
          <w:sz w:val="15"/>
        </w:rPr>
        <w:t> </w:t>
      </w:r>
      <w:r>
        <w:rPr>
          <w:rFonts w:ascii="FS Jack"/>
          <w:color w:val="231F20"/>
          <w:sz w:val="15"/>
        </w:rPr>
        <w:t>2017-2018</w:t>
        <w:tab/>
        <w:t>217</w:t>
      </w:r>
    </w:p>
    <w:p>
      <w:pPr>
        <w:pStyle w:val="BodyText"/>
        <w:spacing w:before="6"/>
        <w:ind w:left="0" w:firstLine="0"/>
        <w:jc w:val="left"/>
        <w:rPr>
          <w:rFonts w:ascii="FS Jack"/>
          <w:sz w:val="18"/>
        </w:rPr>
      </w:pPr>
    </w:p>
    <w:p>
      <w:pPr>
        <w:pStyle w:val="Heading1"/>
      </w:pPr>
      <w:r>
        <w:rPr>
          <w:color w:val="231F20"/>
        </w:rPr>
        <w:t>THE ASSOCIATION’S POLICY ON SAFEGUARDING ADULTS AT RISK</w:t>
      </w:r>
    </w:p>
    <w:p>
      <w:pPr>
        <w:pStyle w:val="BodyText"/>
        <w:spacing w:before="112"/>
        <w:ind w:left="122" w:firstLine="0"/>
        <w:jc w:val="left"/>
        <w:rPr>
          <w:rFonts w:ascii="FS Jack"/>
        </w:rPr>
      </w:pPr>
      <w:r>
        <w:rPr>
          <w:rFonts w:ascii="FS Jack"/>
          <w:color w:val="231F20"/>
        </w:rPr>
        <w:t>DEFINITIONS</w:t>
      </w:r>
    </w:p>
    <w:p>
      <w:pPr>
        <w:pStyle w:val="BodyText"/>
        <w:spacing w:before="86"/>
        <w:ind w:left="122" w:firstLine="0"/>
        <w:jc w:val="left"/>
        <w:rPr>
          <w:b w:val="0"/>
        </w:rPr>
      </w:pPr>
      <w:r>
        <w:rPr>
          <w:b w:val="0"/>
          <w:color w:val="231F20"/>
        </w:rPr>
        <w:t>For the purpose of this Policy the following definitions apply:</w:t>
      </w:r>
    </w:p>
    <w:p>
      <w:pPr>
        <w:pStyle w:val="ListParagraph"/>
        <w:numPr>
          <w:ilvl w:val="0"/>
          <w:numId w:val="1"/>
        </w:numPr>
        <w:tabs>
          <w:tab w:pos="689" w:val="left" w:leader="none"/>
          <w:tab w:pos="690" w:val="left" w:leader="none"/>
        </w:tabs>
        <w:spacing w:line="240" w:lineRule="auto" w:before="64" w:after="0"/>
        <w:ind w:left="689" w:right="0" w:hanging="566"/>
        <w:jc w:val="left"/>
        <w:rPr>
          <w:b w:val="0"/>
          <w:sz w:val="9"/>
        </w:rPr>
      </w:pPr>
      <w:r>
        <w:rPr>
          <w:b w:val="0"/>
          <w:color w:val="231F20"/>
          <w:sz w:val="16"/>
        </w:rPr>
        <w:t>Adult at</w:t>
      </w:r>
      <w:r>
        <w:rPr>
          <w:b w:val="0"/>
          <w:color w:val="231F20"/>
          <w:spacing w:val="-2"/>
          <w:sz w:val="16"/>
        </w:rPr>
        <w:t> </w:t>
      </w:r>
      <w:r>
        <w:rPr>
          <w:b w:val="0"/>
          <w:color w:val="231F20"/>
          <w:sz w:val="16"/>
        </w:rPr>
        <w:t>Risk</w:t>
      </w:r>
      <w:r>
        <w:rPr>
          <w:b w:val="0"/>
          <w:color w:val="231F20"/>
          <w:position w:val="5"/>
          <w:sz w:val="9"/>
        </w:rPr>
        <w:t>1</w:t>
      </w:r>
    </w:p>
    <w:p>
      <w:pPr>
        <w:pStyle w:val="BodyText"/>
        <w:spacing w:line="249" w:lineRule="auto" w:before="64"/>
        <w:ind w:right="1060" w:firstLine="0"/>
        <w:rPr>
          <w:b w:val="0"/>
        </w:rPr>
      </w:pPr>
      <w:r>
        <w:rPr>
          <w:b w:val="0"/>
          <w:color w:val="231F20"/>
        </w:rPr>
        <w:t>Means</w:t>
      </w:r>
      <w:r>
        <w:rPr>
          <w:b w:val="0"/>
          <w:color w:val="231F20"/>
          <w:spacing w:val="-2"/>
        </w:rPr>
        <w:t> </w:t>
      </w:r>
      <w:r>
        <w:rPr>
          <w:b w:val="0"/>
          <w:color w:val="231F20"/>
        </w:rPr>
        <w:t>any</w:t>
      </w:r>
      <w:r>
        <w:rPr>
          <w:b w:val="0"/>
          <w:color w:val="231F20"/>
          <w:spacing w:val="-2"/>
        </w:rPr>
        <w:t> </w:t>
      </w:r>
      <w:r>
        <w:rPr>
          <w:b w:val="0"/>
          <w:color w:val="231F20"/>
        </w:rPr>
        <w:t>adult</w:t>
      </w:r>
      <w:r>
        <w:rPr>
          <w:b w:val="0"/>
          <w:color w:val="231F20"/>
          <w:spacing w:val="-2"/>
        </w:rPr>
        <w:t> </w:t>
      </w:r>
      <w:r>
        <w:rPr>
          <w:b w:val="0"/>
          <w:color w:val="231F20"/>
        </w:rPr>
        <w:t>who</w:t>
      </w:r>
      <w:r>
        <w:rPr>
          <w:b w:val="0"/>
          <w:color w:val="231F20"/>
          <w:spacing w:val="-2"/>
        </w:rPr>
        <w:t> </w:t>
      </w:r>
      <w:r>
        <w:rPr>
          <w:b w:val="0"/>
          <w:color w:val="231F20"/>
        </w:rPr>
        <w:t>is</w:t>
      </w:r>
      <w:r>
        <w:rPr>
          <w:b w:val="0"/>
          <w:color w:val="231F20"/>
          <w:spacing w:val="-2"/>
        </w:rPr>
        <w:t> </w:t>
      </w:r>
      <w:r>
        <w:rPr>
          <w:b w:val="0"/>
          <w:color w:val="231F20"/>
        </w:rPr>
        <w:t>or</w:t>
      </w:r>
      <w:r>
        <w:rPr>
          <w:b w:val="0"/>
          <w:color w:val="231F20"/>
          <w:spacing w:val="-2"/>
        </w:rPr>
        <w:t> </w:t>
      </w:r>
      <w:r>
        <w:rPr>
          <w:b w:val="0"/>
          <w:color w:val="231F20"/>
        </w:rPr>
        <w:t>may</w:t>
      </w:r>
      <w:r>
        <w:rPr>
          <w:b w:val="0"/>
          <w:color w:val="231F20"/>
          <w:spacing w:val="-2"/>
        </w:rPr>
        <w:t> </w:t>
      </w:r>
      <w:r>
        <w:rPr>
          <w:b w:val="0"/>
          <w:color w:val="231F20"/>
        </w:rPr>
        <w:t>be</w:t>
      </w:r>
      <w:r>
        <w:rPr>
          <w:b w:val="0"/>
          <w:color w:val="231F20"/>
          <w:spacing w:val="-2"/>
        </w:rPr>
        <w:t> </w:t>
      </w:r>
      <w:r>
        <w:rPr>
          <w:b w:val="0"/>
          <w:color w:val="231F20"/>
        </w:rPr>
        <w:t>in</w:t>
      </w:r>
      <w:r>
        <w:rPr>
          <w:b w:val="0"/>
          <w:color w:val="231F20"/>
          <w:spacing w:val="-2"/>
        </w:rPr>
        <w:t> </w:t>
      </w:r>
      <w:r>
        <w:rPr>
          <w:b w:val="0"/>
          <w:color w:val="231F20"/>
        </w:rPr>
        <w:t>need</w:t>
      </w:r>
      <w:r>
        <w:rPr>
          <w:b w:val="0"/>
          <w:color w:val="231F20"/>
          <w:spacing w:val="-2"/>
        </w:rPr>
        <w:t> </w:t>
      </w:r>
      <w:r>
        <w:rPr>
          <w:b w:val="0"/>
          <w:color w:val="231F20"/>
        </w:rPr>
        <w:t>of</w:t>
      </w:r>
      <w:r>
        <w:rPr>
          <w:b w:val="0"/>
          <w:color w:val="231F20"/>
          <w:spacing w:val="-2"/>
        </w:rPr>
        <w:t> </w:t>
      </w:r>
      <w:r>
        <w:rPr>
          <w:b w:val="0"/>
          <w:color w:val="231F20"/>
        </w:rPr>
        <w:t>community</w:t>
      </w:r>
      <w:r>
        <w:rPr>
          <w:b w:val="0"/>
          <w:color w:val="231F20"/>
          <w:spacing w:val="-2"/>
        </w:rPr>
        <w:t> </w:t>
      </w:r>
      <w:r>
        <w:rPr>
          <w:b w:val="0"/>
          <w:color w:val="231F20"/>
        </w:rPr>
        <w:t>care</w:t>
      </w:r>
      <w:r>
        <w:rPr>
          <w:b w:val="0"/>
          <w:color w:val="231F20"/>
          <w:spacing w:val="-2"/>
        </w:rPr>
        <w:t> </w:t>
      </w:r>
      <w:r>
        <w:rPr>
          <w:b w:val="0"/>
          <w:color w:val="231F20"/>
        </w:rPr>
        <w:t>services</w:t>
      </w:r>
      <w:r>
        <w:rPr>
          <w:b w:val="0"/>
          <w:color w:val="231F20"/>
          <w:spacing w:val="-2"/>
        </w:rPr>
        <w:t> </w:t>
      </w:r>
      <w:r>
        <w:rPr>
          <w:b w:val="0"/>
          <w:color w:val="231F20"/>
        </w:rPr>
        <w:t>by</w:t>
      </w:r>
      <w:r>
        <w:rPr>
          <w:b w:val="0"/>
          <w:color w:val="231F20"/>
          <w:spacing w:val="-2"/>
        </w:rPr>
        <w:t> </w:t>
      </w:r>
      <w:r>
        <w:rPr>
          <w:b w:val="0"/>
          <w:color w:val="231F20"/>
        </w:rPr>
        <w:t>reason</w:t>
      </w:r>
      <w:r>
        <w:rPr>
          <w:b w:val="0"/>
          <w:color w:val="231F20"/>
          <w:spacing w:val="-2"/>
        </w:rPr>
        <w:t> </w:t>
      </w:r>
      <w:r>
        <w:rPr>
          <w:b w:val="0"/>
          <w:color w:val="231F20"/>
        </w:rPr>
        <w:t>of</w:t>
      </w:r>
      <w:r>
        <w:rPr>
          <w:b w:val="0"/>
          <w:color w:val="231F20"/>
          <w:spacing w:val="-2"/>
        </w:rPr>
        <w:t> </w:t>
      </w:r>
      <w:r>
        <w:rPr>
          <w:b w:val="0"/>
          <w:color w:val="231F20"/>
        </w:rPr>
        <w:t>mental health issues, learning or physical disability, sensory impairment, age or illness and who   </w:t>
      </w:r>
      <w:r>
        <w:rPr>
          <w:b w:val="0"/>
          <w:color w:val="231F20"/>
          <w:spacing w:val="28"/>
        </w:rPr>
        <w:t> </w:t>
      </w:r>
      <w:r>
        <w:rPr>
          <w:b w:val="0"/>
          <w:color w:val="231F20"/>
        </w:rPr>
        <w:t>is or may be unable to take care of him/herself or unable to protect him/herself against significant harm or serious</w:t>
      </w:r>
      <w:r>
        <w:rPr>
          <w:b w:val="0"/>
          <w:color w:val="231F20"/>
          <w:spacing w:val="-7"/>
        </w:rPr>
        <w:t> </w:t>
      </w:r>
      <w:r>
        <w:rPr>
          <w:b w:val="0"/>
          <w:color w:val="231F20"/>
        </w:rPr>
        <w:t>exploitation.</w:t>
      </w:r>
    </w:p>
    <w:p>
      <w:pPr>
        <w:pStyle w:val="ListParagraph"/>
        <w:numPr>
          <w:ilvl w:val="0"/>
          <w:numId w:val="1"/>
        </w:numPr>
        <w:tabs>
          <w:tab w:pos="689" w:val="left" w:leader="none"/>
          <w:tab w:pos="690" w:val="left" w:leader="none"/>
        </w:tabs>
        <w:spacing w:line="240" w:lineRule="auto" w:before="57" w:after="0"/>
        <w:ind w:left="689" w:right="0" w:hanging="566"/>
        <w:jc w:val="left"/>
        <w:rPr>
          <w:b w:val="0"/>
          <w:sz w:val="16"/>
        </w:rPr>
      </w:pPr>
      <w:r>
        <w:rPr>
          <w:b w:val="0"/>
          <w:color w:val="231F20"/>
          <w:sz w:val="16"/>
        </w:rPr>
        <w:t>Abuse</w:t>
      </w:r>
    </w:p>
    <w:p>
      <w:pPr>
        <w:pStyle w:val="BodyText"/>
        <w:spacing w:line="249" w:lineRule="auto" w:before="64"/>
        <w:ind w:right="1060" w:hanging="1"/>
        <w:rPr>
          <w:b w:val="0"/>
        </w:rPr>
      </w:pPr>
      <w:r>
        <w:rPr>
          <w:b w:val="0"/>
          <w:color w:val="231F20"/>
        </w:rPr>
        <w:t>Abuse is defined as a violation of an individual’s human and civil rights by any other person or persons. It includes acts of commission (such as an assault) and acts of omission (situations where the environment fails to prevent harm). Abuse may be single act or omission or series of acts or omissions.</w:t>
      </w:r>
    </w:p>
    <w:p>
      <w:pPr>
        <w:pStyle w:val="ListParagraph"/>
        <w:numPr>
          <w:ilvl w:val="0"/>
          <w:numId w:val="1"/>
        </w:numPr>
        <w:tabs>
          <w:tab w:pos="689" w:val="left" w:leader="none"/>
          <w:tab w:pos="690" w:val="left" w:leader="none"/>
        </w:tabs>
        <w:spacing w:line="240" w:lineRule="auto" w:before="57" w:after="0"/>
        <w:ind w:left="689" w:right="0" w:hanging="566"/>
        <w:jc w:val="left"/>
        <w:rPr>
          <w:b w:val="0"/>
          <w:sz w:val="9"/>
        </w:rPr>
      </w:pPr>
      <w:r>
        <w:rPr>
          <w:b w:val="0"/>
          <w:color w:val="231F20"/>
          <w:sz w:val="16"/>
        </w:rPr>
        <w:t>Capacity</w:t>
      </w:r>
      <w:r>
        <w:rPr>
          <w:b w:val="0"/>
          <w:color w:val="231F20"/>
          <w:position w:val="5"/>
          <w:sz w:val="9"/>
        </w:rPr>
        <w:t>2</w:t>
      </w:r>
    </w:p>
    <w:p>
      <w:pPr>
        <w:pStyle w:val="BodyText"/>
        <w:spacing w:line="249" w:lineRule="auto" w:before="65"/>
        <w:ind w:right="1061" w:hanging="1"/>
        <w:rPr>
          <w:b w:val="0"/>
        </w:rPr>
      </w:pPr>
      <w:r>
        <w:rPr>
          <w:b w:val="0"/>
          <w:color w:val="231F20"/>
        </w:rPr>
        <w:t>Capacity refers to an individual adult’s ability to take a specific decision or take a particular action at a particular time even if they are able or not able to make other decisions at other times. The starting point should be that the person has capacity to make a decision unless it can be established that they cannot.</w:t>
      </w:r>
    </w:p>
    <w:p>
      <w:pPr>
        <w:pStyle w:val="BodyText"/>
        <w:spacing w:before="112"/>
        <w:ind w:left="122" w:firstLine="0"/>
        <w:rPr>
          <w:rFonts w:ascii="FS Jack"/>
        </w:rPr>
      </w:pPr>
      <w:r>
        <w:rPr>
          <w:rFonts w:ascii="FS Jack"/>
          <w:color w:val="231F20"/>
        </w:rPr>
        <w:t>POLICY</w:t>
      </w:r>
    </w:p>
    <w:p>
      <w:pPr>
        <w:pStyle w:val="BodyText"/>
        <w:spacing w:line="249" w:lineRule="auto" w:before="62"/>
        <w:ind w:left="122" w:right="1060" w:firstLine="0"/>
        <w:rPr>
          <w:b w:val="0"/>
        </w:rPr>
      </w:pPr>
      <w:r>
        <w:rPr>
          <w:b w:val="0"/>
          <w:color w:val="231F20"/>
        </w:rPr>
        <w:t>The</w:t>
      </w:r>
      <w:r>
        <w:rPr>
          <w:b w:val="0"/>
          <w:color w:val="231F20"/>
          <w:spacing w:val="-7"/>
        </w:rPr>
        <w:t> </w:t>
      </w:r>
      <w:r>
        <w:rPr>
          <w:b w:val="0"/>
          <w:color w:val="231F20"/>
        </w:rPr>
        <w:t>Association</w:t>
      </w:r>
      <w:r>
        <w:rPr>
          <w:b w:val="0"/>
          <w:color w:val="231F20"/>
          <w:spacing w:val="-7"/>
        </w:rPr>
        <w:t> </w:t>
      </w:r>
      <w:r>
        <w:rPr>
          <w:b w:val="0"/>
          <w:color w:val="231F20"/>
        </w:rPr>
        <w:t>is</w:t>
      </w:r>
      <w:r>
        <w:rPr>
          <w:b w:val="0"/>
          <w:color w:val="231F20"/>
          <w:spacing w:val="-7"/>
        </w:rPr>
        <w:t> </w:t>
      </w:r>
      <w:r>
        <w:rPr>
          <w:b w:val="0"/>
          <w:color w:val="231F20"/>
        </w:rPr>
        <w:t>committed</w:t>
      </w:r>
      <w:r>
        <w:rPr>
          <w:b w:val="0"/>
          <w:color w:val="231F20"/>
          <w:spacing w:val="-7"/>
        </w:rPr>
        <w:t> </w:t>
      </w:r>
      <w:r>
        <w:rPr>
          <w:b w:val="0"/>
          <w:color w:val="231F20"/>
        </w:rPr>
        <w:t>to</w:t>
      </w:r>
      <w:r>
        <w:rPr>
          <w:b w:val="0"/>
          <w:color w:val="231F20"/>
          <w:spacing w:val="-7"/>
        </w:rPr>
        <w:t> </w:t>
      </w:r>
      <w:r>
        <w:rPr>
          <w:b w:val="0"/>
          <w:color w:val="231F20"/>
        </w:rPr>
        <w:t>football</w:t>
      </w:r>
      <w:r>
        <w:rPr>
          <w:b w:val="0"/>
          <w:color w:val="231F20"/>
          <w:spacing w:val="-7"/>
        </w:rPr>
        <w:t> </w:t>
      </w:r>
      <w:r>
        <w:rPr>
          <w:b w:val="0"/>
          <w:color w:val="231F20"/>
        </w:rPr>
        <w:t>being</w:t>
      </w:r>
      <w:r>
        <w:rPr>
          <w:b w:val="0"/>
          <w:color w:val="231F20"/>
          <w:spacing w:val="-7"/>
        </w:rPr>
        <w:t> </w:t>
      </w:r>
      <w:r>
        <w:rPr>
          <w:b w:val="0"/>
          <w:color w:val="231F20"/>
        </w:rPr>
        <w:t>inclusive</w:t>
      </w:r>
      <w:r>
        <w:rPr>
          <w:b w:val="0"/>
          <w:color w:val="231F20"/>
          <w:spacing w:val="-7"/>
        </w:rPr>
        <w:t> </w:t>
      </w:r>
      <w:r>
        <w:rPr>
          <w:b w:val="0"/>
          <w:color w:val="231F20"/>
        </w:rPr>
        <w:t>and</w:t>
      </w:r>
      <w:r>
        <w:rPr>
          <w:b w:val="0"/>
          <w:color w:val="231F20"/>
          <w:spacing w:val="-7"/>
        </w:rPr>
        <w:t> </w:t>
      </w:r>
      <w:r>
        <w:rPr>
          <w:b w:val="0"/>
          <w:color w:val="231F20"/>
        </w:rPr>
        <w:t>providing</w:t>
      </w:r>
      <w:r>
        <w:rPr>
          <w:b w:val="0"/>
          <w:color w:val="231F20"/>
          <w:spacing w:val="-7"/>
        </w:rPr>
        <w:t> </w:t>
      </w:r>
      <w:r>
        <w:rPr>
          <w:b w:val="0"/>
          <w:color w:val="231F20"/>
        </w:rPr>
        <w:t>a</w:t>
      </w:r>
      <w:r>
        <w:rPr>
          <w:b w:val="0"/>
          <w:color w:val="231F20"/>
          <w:spacing w:val="-7"/>
        </w:rPr>
        <w:t> </w:t>
      </w:r>
      <w:r>
        <w:rPr>
          <w:b w:val="0"/>
          <w:color w:val="231F20"/>
        </w:rPr>
        <w:t>safe</w:t>
      </w:r>
      <w:r>
        <w:rPr>
          <w:b w:val="0"/>
          <w:color w:val="231F20"/>
          <w:spacing w:val="-7"/>
        </w:rPr>
        <w:t> </w:t>
      </w:r>
      <w:r>
        <w:rPr>
          <w:b w:val="0"/>
          <w:color w:val="231F20"/>
        </w:rPr>
        <w:t>and</w:t>
      </w:r>
      <w:r>
        <w:rPr>
          <w:b w:val="0"/>
          <w:color w:val="231F20"/>
          <w:spacing w:val="-7"/>
        </w:rPr>
        <w:t> </w:t>
      </w:r>
      <w:r>
        <w:rPr>
          <w:b w:val="0"/>
          <w:color w:val="231F20"/>
        </w:rPr>
        <w:t>positive</w:t>
      </w:r>
      <w:r>
        <w:rPr>
          <w:b w:val="0"/>
          <w:color w:val="231F20"/>
          <w:spacing w:val="-7"/>
        </w:rPr>
        <w:t> </w:t>
      </w:r>
      <w:r>
        <w:rPr>
          <w:b w:val="0"/>
          <w:color w:val="231F20"/>
        </w:rPr>
        <w:t>experience for every adult participant involved in the game regardless of age, </w:t>
      </w:r>
      <w:r>
        <w:rPr>
          <w:b w:val="0"/>
          <w:color w:val="231F20"/>
          <w:spacing w:val="-3"/>
        </w:rPr>
        <w:t>gender, </w:t>
      </w:r>
      <w:r>
        <w:rPr>
          <w:b w:val="0"/>
          <w:color w:val="231F20"/>
        </w:rPr>
        <w:t>gender reassignment, disability, culture, language, race, faith, belief or sexual</w:t>
      </w:r>
      <w:r>
        <w:rPr>
          <w:b w:val="0"/>
          <w:color w:val="231F20"/>
          <w:spacing w:val="-17"/>
        </w:rPr>
        <w:t> </w:t>
      </w:r>
      <w:r>
        <w:rPr>
          <w:b w:val="0"/>
          <w:color w:val="231F20"/>
        </w:rPr>
        <w:t>orientation.</w:t>
      </w:r>
    </w:p>
    <w:p>
      <w:pPr>
        <w:pStyle w:val="BodyText"/>
        <w:spacing w:line="249" w:lineRule="auto"/>
        <w:ind w:left="122" w:right="1061" w:firstLine="0"/>
        <w:rPr>
          <w:b w:val="0"/>
        </w:rPr>
      </w:pPr>
      <w:r>
        <w:rPr>
          <w:b w:val="0"/>
          <w:color w:val="231F20"/>
        </w:rPr>
        <w:t>The</w:t>
      </w:r>
      <w:r>
        <w:rPr>
          <w:b w:val="0"/>
          <w:color w:val="231F20"/>
          <w:spacing w:val="-7"/>
        </w:rPr>
        <w:t> </w:t>
      </w:r>
      <w:r>
        <w:rPr>
          <w:b w:val="0"/>
          <w:color w:val="231F20"/>
        </w:rPr>
        <w:t>Association</w:t>
      </w:r>
      <w:r>
        <w:rPr>
          <w:b w:val="0"/>
          <w:color w:val="231F20"/>
          <w:spacing w:val="-7"/>
        </w:rPr>
        <w:t> </w:t>
      </w:r>
      <w:r>
        <w:rPr>
          <w:b w:val="0"/>
          <w:color w:val="231F20"/>
        </w:rPr>
        <w:t>recognises</w:t>
      </w:r>
      <w:r>
        <w:rPr>
          <w:b w:val="0"/>
          <w:color w:val="231F20"/>
          <w:spacing w:val="-7"/>
        </w:rPr>
        <w:t> </w:t>
      </w:r>
      <w:r>
        <w:rPr>
          <w:b w:val="0"/>
          <w:color w:val="231F20"/>
        </w:rPr>
        <w:t>that</w:t>
      </w:r>
      <w:r>
        <w:rPr>
          <w:b w:val="0"/>
          <w:color w:val="231F20"/>
          <w:spacing w:val="-7"/>
        </w:rPr>
        <w:t> </w:t>
      </w:r>
      <w:r>
        <w:rPr>
          <w:b w:val="0"/>
          <w:color w:val="231F20"/>
        </w:rPr>
        <w:t>some</w:t>
      </w:r>
      <w:r>
        <w:rPr>
          <w:b w:val="0"/>
          <w:color w:val="231F20"/>
          <w:spacing w:val="-7"/>
        </w:rPr>
        <w:t> </w:t>
      </w:r>
      <w:r>
        <w:rPr>
          <w:b w:val="0"/>
          <w:color w:val="231F20"/>
        </w:rPr>
        <w:t>adult</w:t>
      </w:r>
      <w:r>
        <w:rPr>
          <w:b w:val="0"/>
          <w:color w:val="231F20"/>
          <w:spacing w:val="-7"/>
        </w:rPr>
        <w:t> </w:t>
      </w:r>
      <w:r>
        <w:rPr>
          <w:b w:val="0"/>
          <w:color w:val="231F20"/>
        </w:rPr>
        <w:t>participants</w:t>
      </w:r>
      <w:r>
        <w:rPr>
          <w:b w:val="0"/>
          <w:color w:val="231F20"/>
          <w:spacing w:val="-7"/>
        </w:rPr>
        <w:t> </w:t>
      </w:r>
      <w:r>
        <w:rPr>
          <w:b w:val="0"/>
          <w:color w:val="231F20"/>
        </w:rPr>
        <w:t>some</w:t>
      </w:r>
      <w:r>
        <w:rPr>
          <w:b w:val="0"/>
          <w:color w:val="231F20"/>
          <w:spacing w:val="-7"/>
        </w:rPr>
        <w:t> </w:t>
      </w:r>
      <w:r>
        <w:rPr>
          <w:b w:val="0"/>
          <w:color w:val="231F20"/>
        </w:rPr>
        <w:t>may</w:t>
      </w:r>
      <w:r>
        <w:rPr>
          <w:b w:val="0"/>
          <w:color w:val="231F20"/>
          <w:spacing w:val="-7"/>
        </w:rPr>
        <w:t> </w:t>
      </w:r>
      <w:r>
        <w:rPr>
          <w:b w:val="0"/>
          <w:color w:val="231F20"/>
        </w:rPr>
        <w:t>need</w:t>
      </w:r>
      <w:r>
        <w:rPr>
          <w:b w:val="0"/>
          <w:color w:val="231F20"/>
          <w:spacing w:val="-7"/>
        </w:rPr>
        <w:t> </w:t>
      </w:r>
      <w:r>
        <w:rPr>
          <w:b w:val="0"/>
          <w:color w:val="231F20"/>
        </w:rPr>
        <w:t>additional</w:t>
      </w:r>
      <w:r>
        <w:rPr>
          <w:b w:val="0"/>
          <w:color w:val="231F20"/>
          <w:spacing w:val="-7"/>
        </w:rPr>
        <w:t> </w:t>
      </w:r>
      <w:r>
        <w:rPr>
          <w:b w:val="0"/>
          <w:color w:val="231F20"/>
        </w:rPr>
        <w:t>safeguards</w:t>
      </w:r>
      <w:r>
        <w:rPr>
          <w:b w:val="0"/>
          <w:color w:val="231F20"/>
          <w:spacing w:val="-7"/>
        </w:rPr>
        <w:t> </w:t>
      </w:r>
      <w:r>
        <w:rPr>
          <w:b w:val="0"/>
          <w:color w:val="231F20"/>
        </w:rPr>
        <w:t>and/ or protection. These adults are referred to as Adults at</w:t>
      </w:r>
      <w:r>
        <w:rPr>
          <w:b w:val="0"/>
          <w:color w:val="231F20"/>
          <w:spacing w:val="-16"/>
        </w:rPr>
        <w:t> </w:t>
      </w:r>
      <w:r>
        <w:rPr>
          <w:b w:val="0"/>
          <w:color w:val="231F20"/>
        </w:rPr>
        <w:t>Risk.</w:t>
      </w:r>
    </w:p>
    <w:p>
      <w:pPr>
        <w:pStyle w:val="BodyText"/>
        <w:spacing w:line="249" w:lineRule="auto"/>
        <w:ind w:left="122" w:right="1060" w:firstLine="0"/>
        <w:rPr>
          <w:b w:val="0"/>
        </w:rPr>
      </w:pPr>
      <w:r>
        <w:rPr>
          <w:b w:val="0"/>
          <w:color w:val="231F20"/>
        </w:rPr>
        <w:t>The Association recognises its responsibility to safeguard and protect Adults at Risk, and to respond appropriately to any allegations or suspicions of abuse. Everyone who works with Adults at Risk has a responsibility to commit to this.</w:t>
      </w:r>
    </w:p>
    <w:p>
      <w:pPr>
        <w:pStyle w:val="BodyText"/>
        <w:spacing w:line="249" w:lineRule="auto"/>
        <w:ind w:left="122" w:right="1060" w:firstLine="0"/>
        <w:rPr>
          <w:b w:val="0"/>
        </w:rPr>
      </w:pPr>
      <w:r>
        <w:rPr/>
        <w:pict>
          <v:rect style="position:absolute;margin-left:380.550995pt;margin-top:40.915993pt;width:38.977pt;height:169.829pt;mso-position-horizontal-relative:page;mso-position-vertical-relative:paragraph;z-index:1048" filled="true" fillcolor="#fff799" stroked="false">
            <v:fill type="solid"/>
            <w10:wrap type="none"/>
          </v:rect>
        </w:pict>
      </w:r>
      <w:r>
        <w:rPr>
          <w:b w:val="0"/>
          <w:color w:val="231F20"/>
        </w:rPr>
        <w:t>If abuse is suspected, or reported, The Association will work in partnership with the Adult at Risk wherever possible, depending on their capacity and the risk to them and others. The Association will also work in partnership with the police, the Disclosure and Barring Service, Safeguarding Adults Boards and local authorities so these organisations can carry out their statutory duties to safeguard and protect Adults at Risk. When responding to abuse or allegations of abuse and considering        the sharing of information, The Association will put the needs of the adult first, work in their best interests</w:t>
      </w:r>
      <w:r>
        <w:rPr>
          <w:b w:val="0"/>
          <w:color w:val="231F20"/>
          <w:spacing w:val="-7"/>
        </w:rPr>
        <w:t> </w:t>
      </w:r>
      <w:r>
        <w:rPr>
          <w:b w:val="0"/>
          <w:color w:val="231F20"/>
        </w:rPr>
        <w:t>and</w:t>
      </w:r>
      <w:r>
        <w:rPr>
          <w:b w:val="0"/>
          <w:color w:val="231F20"/>
          <w:spacing w:val="-7"/>
        </w:rPr>
        <w:t> </w:t>
      </w:r>
      <w:r>
        <w:rPr>
          <w:b w:val="0"/>
          <w:color w:val="231F20"/>
        </w:rPr>
        <w:t>take</w:t>
      </w:r>
      <w:r>
        <w:rPr>
          <w:b w:val="0"/>
          <w:color w:val="231F20"/>
          <w:spacing w:val="-7"/>
        </w:rPr>
        <w:t> </w:t>
      </w:r>
      <w:r>
        <w:rPr>
          <w:b w:val="0"/>
          <w:color w:val="231F20"/>
        </w:rPr>
        <w:t>into</w:t>
      </w:r>
      <w:r>
        <w:rPr>
          <w:b w:val="0"/>
          <w:color w:val="231F20"/>
          <w:spacing w:val="-7"/>
        </w:rPr>
        <w:t> </w:t>
      </w:r>
      <w:r>
        <w:rPr>
          <w:b w:val="0"/>
          <w:color w:val="231F20"/>
        </w:rPr>
        <w:t>account</w:t>
      </w:r>
      <w:r>
        <w:rPr>
          <w:b w:val="0"/>
          <w:color w:val="231F20"/>
          <w:spacing w:val="-7"/>
        </w:rPr>
        <w:t> </w:t>
      </w:r>
      <w:r>
        <w:rPr>
          <w:b w:val="0"/>
          <w:color w:val="231F20"/>
        </w:rPr>
        <w:t>the</w:t>
      </w:r>
      <w:r>
        <w:rPr>
          <w:b w:val="0"/>
          <w:color w:val="231F20"/>
          <w:spacing w:val="-7"/>
        </w:rPr>
        <w:t> </w:t>
      </w:r>
      <w:r>
        <w:rPr>
          <w:b w:val="0"/>
          <w:color w:val="231F20"/>
        </w:rPr>
        <w:t>six</w:t>
      </w:r>
      <w:r>
        <w:rPr>
          <w:b w:val="0"/>
          <w:color w:val="231F20"/>
          <w:spacing w:val="-7"/>
        </w:rPr>
        <w:t> </w:t>
      </w:r>
      <w:r>
        <w:rPr>
          <w:b w:val="0"/>
          <w:color w:val="231F20"/>
        </w:rPr>
        <w:t>principles</w:t>
      </w:r>
      <w:r>
        <w:rPr>
          <w:b w:val="0"/>
          <w:color w:val="231F20"/>
          <w:spacing w:val="-7"/>
        </w:rPr>
        <w:t> </w:t>
      </w:r>
      <w:r>
        <w:rPr>
          <w:b w:val="0"/>
          <w:color w:val="231F20"/>
        </w:rPr>
        <w:t>of</w:t>
      </w:r>
      <w:r>
        <w:rPr>
          <w:b w:val="0"/>
          <w:color w:val="231F20"/>
          <w:spacing w:val="-7"/>
        </w:rPr>
        <w:t> </w:t>
      </w:r>
      <w:r>
        <w:rPr>
          <w:b w:val="0"/>
          <w:color w:val="231F20"/>
        </w:rPr>
        <w:t>safeguarding</w:t>
      </w:r>
      <w:r>
        <w:rPr>
          <w:b w:val="0"/>
          <w:color w:val="231F20"/>
          <w:spacing w:val="-7"/>
        </w:rPr>
        <w:t> </w:t>
      </w:r>
      <w:r>
        <w:rPr>
          <w:b w:val="0"/>
          <w:color w:val="231F20"/>
        </w:rPr>
        <w:t>adults</w:t>
      </w:r>
      <w:r>
        <w:rPr>
          <w:b w:val="0"/>
          <w:color w:val="231F20"/>
          <w:spacing w:val="-7"/>
        </w:rPr>
        <w:t> </w:t>
      </w:r>
      <w:r>
        <w:rPr>
          <w:b w:val="0"/>
          <w:color w:val="231F20"/>
        </w:rPr>
        <w:t>detailed</w:t>
      </w:r>
      <w:r>
        <w:rPr>
          <w:b w:val="0"/>
          <w:color w:val="231F20"/>
          <w:spacing w:val="-7"/>
        </w:rPr>
        <w:t> </w:t>
      </w:r>
      <w:r>
        <w:rPr>
          <w:b w:val="0"/>
          <w:color w:val="231F20"/>
        </w:rPr>
        <w:t>in</w:t>
      </w:r>
      <w:r>
        <w:rPr>
          <w:b w:val="0"/>
          <w:color w:val="231F20"/>
          <w:spacing w:val="-7"/>
        </w:rPr>
        <w:t> </w:t>
      </w:r>
      <w:r>
        <w:rPr>
          <w:b w:val="0"/>
          <w:color w:val="231F20"/>
        </w:rPr>
        <w:t>the</w:t>
      </w:r>
      <w:r>
        <w:rPr>
          <w:b w:val="0"/>
          <w:color w:val="231F20"/>
          <w:spacing w:val="-7"/>
        </w:rPr>
        <w:t> </w:t>
      </w:r>
      <w:r>
        <w:rPr>
          <w:b w:val="0"/>
          <w:color w:val="231F20"/>
        </w:rPr>
        <w:t>Care</w:t>
      </w:r>
      <w:r>
        <w:rPr>
          <w:b w:val="0"/>
          <w:color w:val="231F20"/>
          <w:spacing w:val="-7"/>
        </w:rPr>
        <w:t> </w:t>
      </w:r>
      <w:r>
        <w:rPr>
          <w:b w:val="0"/>
          <w:color w:val="231F20"/>
        </w:rPr>
        <w:t>Act</w:t>
      </w:r>
      <w:r>
        <w:rPr>
          <w:b w:val="0"/>
          <w:color w:val="231F20"/>
          <w:spacing w:val="-7"/>
        </w:rPr>
        <w:t> </w:t>
      </w:r>
      <w:r>
        <w:rPr>
          <w:b w:val="0"/>
          <w:color w:val="231F20"/>
        </w:rPr>
        <w:t>2014: empowerment; protection; prevention; proportionality; partnership; and accountability. These principles will underpin all work with Adults at</w:t>
      </w:r>
      <w:r>
        <w:rPr>
          <w:b w:val="0"/>
          <w:color w:val="231F20"/>
          <w:spacing w:val="-2"/>
        </w:rPr>
        <w:t> </w:t>
      </w:r>
      <w:r>
        <w:rPr>
          <w:b w:val="0"/>
          <w:color w:val="231F20"/>
        </w:rPr>
        <w:t>Risk.</w:t>
      </w:r>
    </w:p>
    <w:p>
      <w:pPr>
        <w:pStyle w:val="BodyText"/>
        <w:spacing w:before="0"/>
        <w:ind w:left="0" w:firstLine="0"/>
        <w:jc w:val="left"/>
        <w:rPr>
          <w:b w:val="0"/>
          <w:sz w:val="22"/>
        </w:rPr>
      </w:pPr>
    </w:p>
    <w:p>
      <w:pPr>
        <w:pStyle w:val="BodyText"/>
        <w:spacing w:before="0"/>
        <w:ind w:left="0" w:firstLine="0"/>
        <w:jc w:val="left"/>
        <w:rPr>
          <w:b w:val="0"/>
          <w:sz w:val="22"/>
        </w:rPr>
      </w:pPr>
    </w:p>
    <w:p>
      <w:pPr>
        <w:pStyle w:val="BodyText"/>
        <w:spacing w:before="0"/>
        <w:ind w:left="0" w:firstLine="0"/>
        <w:jc w:val="left"/>
        <w:rPr>
          <w:b w:val="0"/>
          <w:sz w:val="22"/>
        </w:rPr>
      </w:pPr>
    </w:p>
    <w:p>
      <w:pPr>
        <w:pStyle w:val="BodyText"/>
        <w:spacing w:before="0"/>
        <w:ind w:left="0" w:firstLine="0"/>
        <w:jc w:val="left"/>
        <w:rPr>
          <w:b w:val="0"/>
          <w:sz w:val="22"/>
        </w:rPr>
      </w:pPr>
    </w:p>
    <w:p>
      <w:pPr>
        <w:pStyle w:val="BodyText"/>
        <w:spacing w:before="0"/>
        <w:ind w:left="0" w:firstLine="0"/>
        <w:jc w:val="left"/>
        <w:rPr>
          <w:b w:val="0"/>
          <w:sz w:val="22"/>
        </w:rPr>
      </w:pPr>
    </w:p>
    <w:p>
      <w:pPr>
        <w:pStyle w:val="BodyText"/>
        <w:spacing w:before="0"/>
        <w:ind w:left="0" w:firstLine="0"/>
        <w:jc w:val="left"/>
        <w:rPr>
          <w:b w:val="0"/>
          <w:sz w:val="22"/>
        </w:rPr>
      </w:pPr>
    </w:p>
    <w:p>
      <w:pPr>
        <w:pStyle w:val="BodyText"/>
        <w:spacing w:before="0"/>
        <w:ind w:left="0" w:firstLine="0"/>
        <w:jc w:val="left"/>
        <w:rPr>
          <w:b w:val="0"/>
          <w:sz w:val="22"/>
        </w:rPr>
      </w:pPr>
    </w:p>
    <w:p>
      <w:pPr>
        <w:pStyle w:val="BodyText"/>
        <w:spacing w:before="10"/>
        <w:ind w:left="0" w:firstLine="0"/>
        <w:jc w:val="left"/>
        <w:rPr>
          <w:b w:val="0"/>
          <w:sz w:val="25"/>
        </w:rPr>
      </w:pPr>
    </w:p>
    <w:p>
      <w:pPr>
        <w:spacing w:before="0"/>
        <w:ind w:left="150" w:right="0" w:firstLine="0"/>
        <w:jc w:val="both"/>
        <w:rPr>
          <w:b w:val="0"/>
          <w:sz w:val="12"/>
        </w:rPr>
      </w:pPr>
      <w:r>
        <w:rPr>
          <w:b w:val="0"/>
          <w:color w:val="231F20"/>
          <w:position w:val="5"/>
          <w:sz w:val="9"/>
        </w:rPr>
        <w:t>1    </w:t>
      </w:r>
      <w:r>
        <w:rPr>
          <w:b w:val="0"/>
          <w:color w:val="231F20"/>
          <w:sz w:val="12"/>
        </w:rPr>
        <w:t>The Care Act 2014</w:t>
      </w:r>
    </w:p>
    <w:p>
      <w:pPr>
        <w:spacing w:before="31"/>
        <w:ind w:left="139" w:right="0" w:firstLine="0"/>
        <w:jc w:val="both"/>
        <w:rPr>
          <w:b w:val="0"/>
          <w:sz w:val="12"/>
        </w:rPr>
      </w:pPr>
      <w:r>
        <w:rPr>
          <w:b w:val="0"/>
          <w:color w:val="231F20"/>
          <w:position w:val="5"/>
          <w:sz w:val="9"/>
        </w:rPr>
        <w:t>2     </w:t>
      </w:r>
      <w:r>
        <w:rPr>
          <w:b w:val="0"/>
          <w:color w:val="231F20"/>
          <w:sz w:val="12"/>
        </w:rPr>
        <w:t>Mental Capacity Act, 2005</w:t>
      </w:r>
    </w:p>
    <w:p>
      <w:pPr>
        <w:spacing w:after="0"/>
        <w:jc w:val="both"/>
        <w:rPr>
          <w:sz w:val="12"/>
        </w:rPr>
        <w:sectPr>
          <w:type w:val="continuous"/>
          <w:pgSz w:w="8400" w:h="11910"/>
          <w:pgMar w:top="260" w:bottom="280" w:left="940" w:right="0"/>
        </w:sectPr>
      </w:pPr>
    </w:p>
    <w:p>
      <w:pPr>
        <w:pStyle w:val="BodyText"/>
        <w:spacing w:before="9"/>
        <w:ind w:left="0" w:firstLine="0"/>
        <w:jc w:val="left"/>
        <w:rPr>
          <w:b w:val="0"/>
          <w:sz w:val="19"/>
        </w:rPr>
      </w:pPr>
    </w:p>
    <w:p>
      <w:pPr>
        <w:tabs>
          <w:tab w:pos="2834" w:val="left" w:leader="none"/>
        </w:tabs>
        <w:spacing w:before="132"/>
        <w:ind w:left="1062" w:right="0" w:firstLine="0"/>
        <w:jc w:val="left"/>
        <w:rPr>
          <w:rFonts w:ascii="FS Jack"/>
          <w:sz w:val="15"/>
        </w:rPr>
      </w:pPr>
      <w:r>
        <w:rPr/>
        <w:pict>
          <v:line style="position:absolute;mso-position-horizontal-relative:page;mso-position-vertical-relative:paragraph;z-index:1096;mso-wrap-distance-left:0;mso-wrap-distance-right:0" from="53.149601pt,17.856224pt" to="366.377601pt,17.856224pt" stroked="true" strokeweight=".5pt" strokecolor="#231f20">
            <v:stroke dashstyle="solid"/>
            <w10:wrap type="topAndBottom"/>
          </v:line>
        </w:pict>
      </w:r>
      <w:r>
        <w:rPr/>
        <w:drawing>
          <wp:anchor distT="0" distB="0" distL="0" distR="0" allowOverlap="1" layoutInCell="1" locked="0" behindDoc="0" simplePos="0" relativeHeight="1144">
            <wp:simplePos x="0" y="0"/>
            <wp:positionH relativeFrom="page">
              <wp:posOffset>206999</wp:posOffset>
            </wp:positionH>
            <wp:positionV relativeFrom="paragraph">
              <wp:posOffset>-150662</wp:posOffset>
            </wp:positionV>
            <wp:extent cx="288000" cy="502873"/>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288000" cy="502873"/>
                    </a:xfrm>
                    <a:prstGeom prst="rect">
                      <a:avLst/>
                    </a:prstGeom>
                  </pic:spPr>
                </pic:pic>
              </a:graphicData>
            </a:graphic>
          </wp:anchor>
        </w:drawing>
      </w:r>
      <w:r>
        <w:rPr>
          <w:rFonts w:ascii="FS Jack"/>
          <w:color w:val="231F20"/>
          <w:sz w:val="15"/>
        </w:rPr>
        <w:t>218</w:t>
        <w:tab/>
        <w:t>SAFEGUARDING ADULTS </w:t>
      </w:r>
      <w:r>
        <w:rPr>
          <w:rFonts w:ascii="FS Jack"/>
          <w:color w:val="231F20"/>
          <w:spacing w:val="-6"/>
          <w:sz w:val="15"/>
        </w:rPr>
        <w:t>AT </w:t>
      </w:r>
      <w:r>
        <w:rPr>
          <w:rFonts w:ascii="FS Jack"/>
          <w:color w:val="231F20"/>
          <w:sz w:val="15"/>
        </w:rPr>
        <w:t>RISK</w:t>
      </w:r>
      <w:r>
        <w:rPr>
          <w:rFonts w:ascii="FS Jack"/>
          <w:color w:val="231F20"/>
          <w:spacing w:val="-6"/>
          <w:sz w:val="15"/>
        </w:rPr>
        <w:t> </w:t>
      </w:r>
      <w:r>
        <w:rPr>
          <w:rFonts w:ascii="FS Jack"/>
          <w:color w:val="231F20"/>
          <w:sz w:val="15"/>
        </w:rPr>
        <w:t>2017-2018</w:t>
      </w:r>
    </w:p>
    <w:p>
      <w:pPr>
        <w:pStyle w:val="BodyText"/>
        <w:spacing w:before="9"/>
        <w:ind w:left="0" w:firstLine="0"/>
        <w:jc w:val="left"/>
        <w:rPr>
          <w:rFonts w:ascii="FS Jack"/>
          <w:sz w:val="6"/>
        </w:rPr>
      </w:pPr>
    </w:p>
    <w:p>
      <w:pPr>
        <w:pStyle w:val="Heading1"/>
        <w:spacing w:before="138"/>
        <w:ind w:left="1062"/>
      </w:pPr>
      <w:r>
        <w:rPr>
          <w:color w:val="231F20"/>
        </w:rPr>
        <w:t>SAFEGUARDING ADULTS AT RISK REGULATIONS</w:t>
      </w:r>
    </w:p>
    <w:p>
      <w:pPr>
        <w:pStyle w:val="BodyText"/>
        <w:spacing w:before="112"/>
        <w:ind w:left="1062" w:firstLine="0"/>
        <w:jc w:val="left"/>
        <w:rPr>
          <w:rFonts w:ascii="FS Jack"/>
        </w:rPr>
      </w:pPr>
      <w:r>
        <w:rPr>
          <w:rFonts w:ascii="FS Jack"/>
          <w:color w:val="231F20"/>
        </w:rPr>
        <w:t>PREAMBLE</w:t>
      </w:r>
    </w:p>
    <w:p>
      <w:pPr>
        <w:pStyle w:val="BodyText"/>
        <w:spacing w:line="249" w:lineRule="auto" w:before="62"/>
        <w:ind w:left="1062" w:right="125" w:firstLine="0"/>
        <w:rPr>
          <w:b w:val="0"/>
        </w:rPr>
      </w:pPr>
      <w:r>
        <w:rPr>
          <w:b w:val="0"/>
          <w:color w:val="231F20"/>
        </w:rPr>
        <w:t>This Preamble is provided for guidance. If there is any inconsistency between the Preamble and the operative</w:t>
      </w:r>
      <w:r>
        <w:rPr>
          <w:b w:val="0"/>
          <w:color w:val="231F20"/>
          <w:spacing w:val="-8"/>
        </w:rPr>
        <w:t> </w:t>
      </w:r>
      <w:r>
        <w:rPr>
          <w:b w:val="0"/>
          <w:color w:val="231F20"/>
        </w:rPr>
        <w:t>parts</w:t>
      </w:r>
      <w:r>
        <w:rPr>
          <w:b w:val="0"/>
          <w:color w:val="231F20"/>
          <w:spacing w:val="-8"/>
        </w:rPr>
        <w:t> </w:t>
      </w:r>
      <w:r>
        <w:rPr>
          <w:b w:val="0"/>
          <w:color w:val="231F20"/>
        </w:rPr>
        <w:t>of</w:t>
      </w:r>
      <w:r>
        <w:rPr>
          <w:b w:val="0"/>
          <w:color w:val="231F20"/>
          <w:spacing w:val="-8"/>
        </w:rPr>
        <w:t> </w:t>
      </w:r>
      <w:r>
        <w:rPr>
          <w:b w:val="0"/>
          <w:color w:val="231F20"/>
        </w:rPr>
        <w:t>the</w:t>
      </w:r>
      <w:r>
        <w:rPr>
          <w:b w:val="0"/>
          <w:color w:val="231F20"/>
          <w:spacing w:val="-8"/>
        </w:rPr>
        <w:t> </w:t>
      </w:r>
      <w:r>
        <w:rPr>
          <w:b w:val="0"/>
          <w:color w:val="231F20"/>
        </w:rPr>
        <w:t>Safeguarding</w:t>
      </w:r>
      <w:r>
        <w:rPr>
          <w:b w:val="0"/>
          <w:color w:val="231F20"/>
          <w:spacing w:val="-8"/>
        </w:rPr>
        <w:t> </w:t>
      </w:r>
      <w:r>
        <w:rPr>
          <w:b w:val="0"/>
          <w:color w:val="231F20"/>
        </w:rPr>
        <w:t>Adults</w:t>
      </w:r>
      <w:r>
        <w:rPr>
          <w:b w:val="0"/>
          <w:color w:val="231F20"/>
          <w:spacing w:val="-8"/>
        </w:rPr>
        <w:t> </w:t>
      </w:r>
      <w:r>
        <w:rPr>
          <w:b w:val="0"/>
          <w:color w:val="231F20"/>
        </w:rPr>
        <w:t>at</w:t>
      </w:r>
      <w:r>
        <w:rPr>
          <w:b w:val="0"/>
          <w:color w:val="231F20"/>
          <w:spacing w:val="-8"/>
        </w:rPr>
        <w:t> </w:t>
      </w:r>
      <w:r>
        <w:rPr>
          <w:b w:val="0"/>
          <w:color w:val="231F20"/>
        </w:rPr>
        <w:t>Risk</w:t>
      </w:r>
      <w:r>
        <w:rPr>
          <w:b w:val="0"/>
          <w:color w:val="231F20"/>
          <w:spacing w:val="-8"/>
        </w:rPr>
        <w:t> </w:t>
      </w:r>
      <w:r>
        <w:rPr>
          <w:b w:val="0"/>
          <w:color w:val="231F20"/>
        </w:rPr>
        <w:t>Regulations</w:t>
      </w:r>
      <w:r>
        <w:rPr>
          <w:b w:val="0"/>
          <w:color w:val="231F20"/>
          <w:spacing w:val="-8"/>
        </w:rPr>
        <w:t> </w:t>
      </w:r>
      <w:r>
        <w:rPr>
          <w:b w:val="0"/>
          <w:color w:val="231F20"/>
        </w:rPr>
        <w:t>below,</w:t>
      </w:r>
      <w:r>
        <w:rPr>
          <w:b w:val="0"/>
          <w:color w:val="231F20"/>
          <w:spacing w:val="-8"/>
        </w:rPr>
        <w:t> </w:t>
      </w:r>
      <w:r>
        <w:rPr>
          <w:b w:val="0"/>
          <w:color w:val="231F20"/>
        </w:rPr>
        <w:t>the</w:t>
      </w:r>
      <w:r>
        <w:rPr>
          <w:b w:val="0"/>
          <w:color w:val="231F20"/>
          <w:spacing w:val="-8"/>
        </w:rPr>
        <w:t> </w:t>
      </w:r>
      <w:r>
        <w:rPr>
          <w:b w:val="0"/>
          <w:color w:val="231F20"/>
        </w:rPr>
        <w:t>operative</w:t>
      </w:r>
      <w:r>
        <w:rPr>
          <w:b w:val="0"/>
          <w:color w:val="231F20"/>
          <w:spacing w:val="-8"/>
        </w:rPr>
        <w:t> </w:t>
      </w:r>
      <w:r>
        <w:rPr>
          <w:b w:val="0"/>
          <w:color w:val="231F20"/>
        </w:rPr>
        <w:t>parts</w:t>
      </w:r>
      <w:r>
        <w:rPr>
          <w:b w:val="0"/>
          <w:color w:val="231F20"/>
          <w:spacing w:val="-8"/>
        </w:rPr>
        <w:t> </w:t>
      </w:r>
      <w:r>
        <w:rPr>
          <w:b w:val="0"/>
          <w:color w:val="231F20"/>
        </w:rPr>
        <w:t>shall</w:t>
      </w:r>
      <w:r>
        <w:rPr>
          <w:b w:val="0"/>
          <w:color w:val="231F20"/>
          <w:spacing w:val="-8"/>
        </w:rPr>
        <w:t> </w:t>
      </w:r>
      <w:r>
        <w:rPr>
          <w:b w:val="0"/>
          <w:color w:val="231F20"/>
        </w:rPr>
        <w:t>prevail.</w:t>
      </w:r>
    </w:p>
    <w:p>
      <w:pPr>
        <w:pStyle w:val="BodyText"/>
        <w:spacing w:line="249" w:lineRule="auto"/>
        <w:ind w:left="1062" w:right="125" w:firstLine="0"/>
        <w:rPr>
          <w:b w:val="0"/>
        </w:rPr>
      </w:pPr>
      <w:r>
        <w:rPr>
          <w:b w:val="0"/>
          <w:color w:val="231F20"/>
        </w:rPr>
        <w:t>As set out in The Association’s Safeguarding Adults at Risk Policy, The Association is committed to safeguarding</w:t>
      </w:r>
      <w:r>
        <w:rPr>
          <w:b w:val="0"/>
          <w:color w:val="231F20"/>
          <w:spacing w:val="-3"/>
        </w:rPr>
        <w:t> </w:t>
      </w:r>
      <w:r>
        <w:rPr>
          <w:b w:val="0"/>
          <w:color w:val="231F20"/>
        </w:rPr>
        <w:t>Adults</w:t>
      </w:r>
      <w:r>
        <w:rPr>
          <w:b w:val="0"/>
          <w:color w:val="231F20"/>
          <w:spacing w:val="-3"/>
        </w:rPr>
        <w:t> </w:t>
      </w:r>
      <w:r>
        <w:rPr>
          <w:b w:val="0"/>
          <w:color w:val="231F20"/>
        </w:rPr>
        <w:t>at</w:t>
      </w:r>
      <w:r>
        <w:rPr>
          <w:b w:val="0"/>
          <w:color w:val="231F20"/>
          <w:spacing w:val="-3"/>
        </w:rPr>
        <w:t> </w:t>
      </w:r>
      <w:r>
        <w:rPr>
          <w:b w:val="0"/>
          <w:color w:val="231F20"/>
        </w:rPr>
        <w:t>Risk</w:t>
      </w:r>
      <w:r>
        <w:rPr>
          <w:b w:val="0"/>
          <w:color w:val="231F20"/>
          <w:spacing w:val="-3"/>
        </w:rPr>
        <w:t> </w:t>
      </w:r>
      <w:r>
        <w:rPr>
          <w:b w:val="0"/>
          <w:color w:val="231F20"/>
        </w:rPr>
        <w:t>within</w:t>
      </w:r>
      <w:r>
        <w:rPr>
          <w:b w:val="0"/>
          <w:color w:val="231F20"/>
          <w:spacing w:val="-3"/>
        </w:rPr>
        <w:t> </w:t>
      </w:r>
      <w:r>
        <w:rPr>
          <w:b w:val="0"/>
          <w:color w:val="231F20"/>
        </w:rPr>
        <w:t>football</w:t>
      </w:r>
      <w:r>
        <w:rPr>
          <w:b w:val="0"/>
          <w:color w:val="231F20"/>
          <w:spacing w:val="-3"/>
        </w:rPr>
        <w:t> </w:t>
      </w:r>
      <w:r>
        <w:rPr>
          <w:b w:val="0"/>
          <w:color w:val="231F20"/>
        </w:rPr>
        <w:t>and</w:t>
      </w:r>
      <w:r>
        <w:rPr>
          <w:b w:val="0"/>
          <w:color w:val="231F20"/>
          <w:spacing w:val="-3"/>
        </w:rPr>
        <w:t> </w:t>
      </w:r>
      <w:r>
        <w:rPr>
          <w:b w:val="0"/>
          <w:color w:val="231F20"/>
        </w:rPr>
        <w:t>has</w:t>
      </w:r>
      <w:r>
        <w:rPr>
          <w:b w:val="0"/>
          <w:color w:val="231F20"/>
          <w:spacing w:val="-3"/>
        </w:rPr>
        <w:t> </w:t>
      </w:r>
      <w:r>
        <w:rPr>
          <w:b w:val="0"/>
          <w:color w:val="231F20"/>
        </w:rPr>
        <w:t>Case</w:t>
      </w:r>
      <w:r>
        <w:rPr>
          <w:b w:val="0"/>
          <w:color w:val="231F20"/>
          <w:spacing w:val="-3"/>
        </w:rPr>
        <w:t> </w:t>
      </w:r>
      <w:r>
        <w:rPr>
          <w:b w:val="0"/>
          <w:color w:val="231F20"/>
        </w:rPr>
        <w:t>Management</w:t>
      </w:r>
      <w:r>
        <w:rPr>
          <w:b w:val="0"/>
          <w:color w:val="231F20"/>
          <w:spacing w:val="-3"/>
        </w:rPr>
        <w:t> </w:t>
      </w:r>
      <w:r>
        <w:rPr>
          <w:b w:val="0"/>
          <w:color w:val="231F20"/>
        </w:rPr>
        <w:t>procedures</w:t>
      </w:r>
      <w:r>
        <w:rPr>
          <w:b w:val="0"/>
          <w:color w:val="231F20"/>
          <w:spacing w:val="-3"/>
        </w:rPr>
        <w:t> </w:t>
      </w:r>
      <w:r>
        <w:rPr>
          <w:b w:val="0"/>
          <w:color w:val="231F20"/>
        </w:rPr>
        <w:t>in</w:t>
      </w:r>
      <w:r>
        <w:rPr>
          <w:b w:val="0"/>
          <w:color w:val="231F20"/>
          <w:spacing w:val="-3"/>
        </w:rPr>
        <w:t> </w:t>
      </w:r>
      <w:r>
        <w:rPr>
          <w:b w:val="0"/>
          <w:color w:val="231F20"/>
        </w:rPr>
        <w:t>place</w:t>
      </w:r>
      <w:r>
        <w:rPr>
          <w:b w:val="0"/>
          <w:color w:val="231F20"/>
          <w:spacing w:val="-3"/>
        </w:rPr>
        <w:t> </w:t>
      </w:r>
      <w:r>
        <w:rPr>
          <w:b w:val="0"/>
          <w:color w:val="231F20"/>
        </w:rPr>
        <w:t>to</w:t>
      </w:r>
      <w:r>
        <w:rPr>
          <w:b w:val="0"/>
          <w:color w:val="231F20"/>
          <w:spacing w:val="-3"/>
        </w:rPr>
        <w:t> </w:t>
      </w:r>
      <w:r>
        <w:rPr>
          <w:b w:val="0"/>
          <w:color w:val="231F20"/>
        </w:rPr>
        <w:t>assess the suitability of individuals to be involved with Adults at  Risk in</w:t>
      </w:r>
      <w:r>
        <w:rPr>
          <w:b w:val="0"/>
          <w:color w:val="231F20"/>
          <w:spacing w:val="-7"/>
        </w:rPr>
        <w:t> </w:t>
      </w:r>
      <w:r>
        <w:rPr>
          <w:b w:val="0"/>
          <w:color w:val="231F20"/>
        </w:rPr>
        <w:t>football.</w:t>
      </w:r>
    </w:p>
    <w:p>
      <w:pPr>
        <w:pStyle w:val="BodyText"/>
        <w:spacing w:line="249" w:lineRule="auto"/>
        <w:ind w:left="1062" w:right="126" w:firstLine="0"/>
        <w:rPr>
          <w:b w:val="0"/>
        </w:rPr>
      </w:pPr>
      <w:r>
        <w:rPr>
          <w:b w:val="0"/>
          <w:color w:val="231F20"/>
        </w:rPr>
        <w:t>In assessing that suitability, the welfare of Adults at Risk is the paramount consideration. Towards this, The Association has the power under the Safeguarding Adults at Risk Regulations to issue an order where any one or more of the following applies:</w:t>
      </w:r>
    </w:p>
    <w:p>
      <w:pPr>
        <w:pStyle w:val="ListParagraph"/>
        <w:numPr>
          <w:ilvl w:val="0"/>
          <w:numId w:val="2"/>
        </w:numPr>
        <w:tabs>
          <w:tab w:pos="1629" w:val="left" w:leader="none"/>
          <w:tab w:pos="1630" w:val="left" w:leader="none"/>
        </w:tabs>
        <w:spacing w:line="249" w:lineRule="auto" w:before="57" w:after="0"/>
        <w:ind w:left="1629" w:right="125" w:hanging="566"/>
        <w:jc w:val="both"/>
        <w:rPr>
          <w:b w:val="0"/>
          <w:sz w:val="16"/>
        </w:rPr>
      </w:pPr>
      <w:r>
        <w:rPr>
          <w:b w:val="0"/>
          <w:color w:val="231F20"/>
          <w:sz w:val="16"/>
        </w:rPr>
        <w:t>The individual fails to comply with any part of The Association’s Criminal Records Check (CRC)</w:t>
      </w:r>
      <w:r>
        <w:rPr>
          <w:b w:val="0"/>
          <w:color w:val="231F20"/>
          <w:spacing w:val="-4"/>
          <w:sz w:val="16"/>
        </w:rPr>
        <w:t> </w:t>
      </w:r>
      <w:r>
        <w:rPr>
          <w:b w:val="0"/>
          <w:color w:val="231F20"/>
          <w:sz w:val="16"/>
        </w:rPr>
        <w:t>process;</w:t>
      </w:r>
    </w:p>
    <w:p>
      <w:pPr>
        <w:pStyle w:val="ListParagraph"/>
        <w:numPr>
          <w:ilvl w:val="0"/>
          <w:numId w:val="2"/>
        </w:numPr>
        <w:tabs>
          <w:tab w:pos="1629" w:val="left" w:leader="none"/>
          <w:tab w:pos="1630" w:val="left" w:leader="none"/>
        </w:tabs>
        <w:spacing w:line="249" w:lineRule="auto" w:before="57" w:after="0"/>
        <w:ind w:left="1629" w:right="125" w:hanging="566"/>
        <w:jc w:val="both"/>
        <w:rPr>
          <w:b w:val="0"/>
          <w:sz w:val="16"/>
        </w:rPr>
      </w:pPr>
      <w:r>
        <w:rPr>
          <w:b w:val="0"/>
          <w:color w:val="231F20"/>
          <w:sz w:val="16"/>
        </w:rPr>
        <w:t>The individual has been barred by the Independent Safeguarding Authority (ISA) or the Disclosure and Barring Service (DBS) from engaging in regulated activity relating to Adults at</w:t>
      </w:r>
      <w:r>
        <w:rPr>
          <w:b w:val="0"/>
          <w:color w:val="231F20"/>
          <w:spacing w:val="-1"/>
          <w:sz w:val="16"/>
        </w:rPr>
        <w:t> </w:t>
      </w:r>
      <w:r>
        <w:rPr>
          <w:b w:val="0"/>
          <w:color w:val="231F20"/>
          <w:sz w:val="16"/>
        </w:rPr>
        <w:t>Risk</w:t>
      </w:r>
    </w:p>
    <w:p>
      <w:pPr>
        <w:pStyle w:val="ListParagraph"/>
        <w:numPr>
          <w:ilvl w:val="0"/>
          <w:numId w:val="2"/>
        </w:numPr>
        <w:tabs>
          <w:tab w:pos="1629" w:val="left" w:leader="none"/>
          <w:tab w:pos="1630" w:val="left" w:leader="none"/>
        </w:tabs>
        <w:spacing w:line="240" w:lineRule="auto" w:before="57" w:after="0"/>
        <w:ind w:left="1629" w:right="0" w:hanging="566"/>
        <w:jc w:val="left"/>
        <w:rPr>
          <w:b w:val="0"/>
          <w:sz w:val="16"/>
        </w:rPr>
      </w:pPr>
      <w:r>
        <w:rPr>
          <w:b w:val="0"/>
          <w:color w:val="231F20"/>
          <w:sz w:val="16"/>
        </w:rPr>
        <w:t>The individual is included on the Disclosure and Barring Service (DBS) Adults Barred</w:t>
      </w:r>
      <w:r>
        <w:rPr>
          <w:b w:val="0"/>
          <w:color w:val="231F20"/>
          <w:spacing w:val="-2"/>
          <w:sz w:val="16"/>
        </w:rPr>
        <w:t> </w:t>
      </w:r>
      <w:r>
        <w:rPr>
          <w:b w:val="0"/>
          <w:color w:val="231F20"/>
          <w:sz w:val="16"/>
        </w:rPr>
        <w:t>List;</w:t>
      </w:r>
    </w:p>
    <w:p>
      <w:pPr>
        <w:pStyle w:val="ListParagraph"/>
        <w:numPr>
          <w:ilvl w:val="0"/>
          <w:numId w:val="2"/>
        </w:numPr>
        <w:tabs>
          <w:tab w:pos="1629" w:val="left" w:leader="none"/>
          <w:tab w:pos="1630" w:val="left" w:leader="none"/>
        </w:tabs>
        <w:spacing w:line="249" w:lineRule="auto" w:before="64" w:after="0"/>
        <w:ind w:left="1629" w:right="126" w:hanging="566"/>
        <w:jc w:val="both"/>
        <w:rPr>
          <w:b w:val="0"/>
          <w:sz w:val="16"/>
        </w:rPr>
      </w:pPr>
      <w:r>
        <w:rPr>
          <w:b w:val="0"/>
          <w:color w:val="231F20"/>
          <w:sz w:val="16"/>
        </w:rPr>
        <w:t>The individual has been convicted of, or made the subject of a caution </w:t>
      </w:r>
      <w:r>
        <w:rPr>
          <w:b w:val="0"/>
          <w:color w:val="231F20"/>
          <w:spacing w:val="-4"/>
          <w:sz w:val="16"/>
        </w:rPr>
        <w:t>for, </w:t>
      </w:r>
      <w:r>
        <w:rPr>
          <w:b w:val="0"/>
          <w:color w:val="231F20"/>
          <w:sz w:val="16"/>
        </w:rPr>
        <w:t>an “Offence” defined in Regulation 1.1;</w:t>
      </w:r>
      <w:r>
        <w:rPr>
          <w:b w:val="0"/>
          <w:color w:val="231F20"/>
          <w:spacing w:val="-5"/>
          <w:sz w:val="16"/>
        </w:rPr>
        <w:t> </w:t>
      </w:r>
      <w:r>
        <w:rPr>
          <w:b w:val="0"/>
          <w:color w:val="231F20"/>
          <w:sz w:val="16"/>
        </w:rPr>
        <w:t>or</w:t>
      </w:r>
    </w:p>
    <w:p>
      <w:pPr>
        <w:pStyle w:val="ListParagraph"/>
        <w:numPr>
          <w:ilvl w:val="0"/>
          <w:numId w:val="2"/>
        </w:numPr>
        <w:tabs>
          <w:tab w:pos="1629" w:val="left" w:leader="none"/>
          <w:tab w:pos="1630" w:val="left" w:leader="none"/>
        </w:tabs>
        <w:spacing w:line="249" w:lineRule="auto" w:before="57" w:after="0"/>
        <w:ind w:left="1629" w:right="126" w:hanging="566"/>
        <w:jc w:val="both"/>
        <w:rPr>
          <w:b w:val="0"/>
          <w:sz w:val="16"/>
        </w:rPr>
      </w:pPr>
      <w:r>
        <w:rPr>
          <w:b w:val="0"/>
          <w:color w:val="231F20"/>
          <w:sz w:val="16"/>
        </w:rPr>
        <w:t>Following a risk assessment, The Association is satisfied that the individual poses or may pose a risk of harm to Adults at</w:t>
      </w:r>
      <w:r>
        <w:rPr>
          <w:b w:val="0"/>
          <w:color w:val="231F20"/>
          <w:spacing w:val="-4"/>
          <w:sz w:val="16"/>
        </w:rPr>
        <w:t> </w:t>
      </w:r>
      <w:r>
        <w:rPr>
          <w:b w:val="0"/>
          <w:color w:val="231F20"/>
          <w:sz w:val="16"/>
        </w:rPr>
        <w:t>Risk.</w:t>
      </w:r>
    </w:p>
    <w:p>
      <w:pPr>
        <w:pStyle w:val="ListParagraph"/>
        <w:numPr>
          <w:ilvl w:val="0"/>
          <w:numId w:val="2"/>
        </w:numPr>
        <w:tabs>
          <w:tab w:pos="1629" w:val="left" w:leader="none"/>
          <w:tab w:pos="1630" w:val="left" w:leader="none"/>
        </w:tabs>
        <w:spacing w:line="249" w:lineRule="auto" w:before="57" w:after="0"/>
        <w:ind w:left="1629" w:right="126" w:hanging="566"/>
        <w:jc w:val="both"/>
        <w:rPr>
          <w:b w:val="0"/>
          <w:sz w:val="16"/>
        </w:rPr>
      </w:pPr>
      <w:r>
        <w:rPr>
          <w:b w:val="0"/>
          <w:color w:val="231F20"/>
          <w:sz w:val="16"/>
        </w:rPr>
        <w:t>Following a risk assessment, The Association is satisfied that the individual is or was in a position</w:t>
      </w:r>
      <w:r>
        <w:rPr>
          <w:b w:val="0"/>
          <w:color w:val="231F20"/>
          <w:spacing w:val="-3"/>
          <w:sz w:val="16"/>
        </w:rPr>
        <w:t> </w:t>
      </w:r>
      <w:r>
        <w:rPr>
          <w:b w:val="0"/>
          <w:color w:val="231F20"/>
          <w:sz w:val="16"/>
        </w:rPr>
        <w:t>of</w:t>
      </w:r>
      <w:r>
        <w:rPr>
          <w:b w:val="0"/>
          <w:color w:val="231F20"/>
          <w:spacing w:val="-3"/>
          <w:sz w:val="16"/>
        </w:rPr>
        <w:t> </w:t>
      </w:r>
      <w:r>
        <w:rPr>
          <w:b w:val="0"/>
          <w:color w:val="231F20"/>
          <w:sz w:val="16"/>
        </w:rPr>
        <w:t>trust</w:t>
      </w:r>
      <w:r>
        <w:rPr>
          <w:b w:val="0"/>
          <w:color w:val="231F20"/>
          <w:spacing w:val="-3"/>
          <w:sz w:val="16"/>
        </w:rPr>
        <w:t> </w:t>
      </w:r>
      <w:r>
        <w:rPr>
          <w:b w:val="0"/>
          <w:color w:val="231F20"/>
          <w:sz w:val="16"/>
        </w:rPr>
        <w:t>in</w:t>
      </w:r>
      <w:r>
        <w:rPr>
          <w:b w:val="0"/>
          <w:color w:val="231F20"/>
          <w:spacing w:val="-3"/>
          <w:sz w:val="16"/>
        </w:rPr>
        <w:t> </w:t>
      </w:r>
      <w:r>
        <w:rPr>
          <w:b w:val="0"/>
          <w:color w:val="231F20"/>
          <w:sz w:val="16"/>
        </w:rPr>
        <w:t>relation</w:t>
      </w:r>
      <w:r>
        <w:rPr>
          <w:b w:val="0"/>
          <w:color w:val="231F20"/>
          <w:spacing w:val="-3"/>
          <w:sz w:val="16"/>
        </w:rPr>
        <w:t> </w:t>
      </w:r>
      <w:r>
        <w:rPr>
          <w:b w:val="0"/>
          <w:color w:val="231F20"/>
          <w:sz w:val="16"/>
        </w:rPr>
        <w:t>to</w:t>
      </w:r>
      <w:r>
        <w:rPr>
          <w:b w:val="0"/>
          <w:color w:val="231F20"/>
          <w:spacing w:val="-3"/>
          <w:sz w:val="16"/>
        </w:rPr>
        <w:t> </w:t>
      </w:r>
      <w:r>
        <w:rPr>
          <w:b w:val="0"/>
          <w:color w:val="231F20"/>
          <w:sz w:val="16"/>
        </w:rPr>
        <w:t>another</w:t>
      </w:r>
      <w:r>
        <w:rPr>
          <w:b w:val="0"/>
          <w:color w:val="231F20"/>
          <w:spacing w:val="-3"/>
          <w:sz w:val="16"/>
        </w:rPr>
        <w:t> </w:t>
      </w:r>
      <w:r>
        <w:rPr>
          <w:b w:val="0"/>
          <w:color w:val="231F20"/>
          <w:sz w:val="16"/>
        </w:rPr>
        <w:t>person</w:t>
      </w:r>
      <w:r>
        <w:rPr>
          <w:b w:val="0"/>
          <w:color w:val="231F20"/>
          <w:spacing w:val="-3"/>
          <w:sz w:val="16"/>
        </w:rPr>
        <w:t> </w:t>
      </w:r>
      <w:r>
        <w:rPr>
          <w:b w:val="0"/>
          <w:color w:val="231F20"/>
          <w:sz w:val="16"/>
        </w:rPr>
        <w:t>and</w:t>
      </w:r>
      <w:r>
        <w:rPr>
          <w:b w:val="0"/>
          <w:color w:val="231F20"/>
          <w:spacing w:val="-3"/>
          <w:sz w:val="16"/>
        </w:rPr>
        <w:t> </w:t>
      </w:r>
      <w:r>
        <w:rPr>
          <w:b w:val="0"/>
          <w:color w:val="231F20"/>
          <w:sz w:val="16"/>
        </w:rPr>
        <w:t>has</w:t>
      </w:r>
      <w:r>
        <w:rPr>
          <w:b w:val="0"/>
          <w:color w:val="231F20"/>
          <w:spacing w:val="-3"/>
          <w:sz w:val="16"/>
        </w:rPr>
        <w:t> </w:t>
      </w:r>
      <w:r>
        <w:rPr>
          <w:b w:val="0"/>
          <w:color w:val="231F20"/>
          <w:sz w:val="16"/>
        </w:rPr>
        <w:t>engaged</w:t>
      </w:r>
      <w:r>
        <w:rPr>
          <w:b w:val="0"/>
          <w:color w:val="231F20"/>
          <w:spacing w:val="-3"/>
          <w:sz w:val="16"/>
        </w:rPr>
        <w:t> </w:t>
      </w:r>
      <w:r>
        <w:rPr>
          <w:b w:val="0"/>
          <w:color w:val="231F20"/>
          <w:sz w:val="16"/>
        </w:rPr>
        <w:t>in</w:t>
      </w:r>
      <w:r>
        <w:rPr>
          <w:b w:val="0"/>
          <w:color w:val="231F20"/>
          <w:spacing w:val="-3"/>
          <w:sz w:val="16"/>
        </w:rPr>
        <w:t> </w:t>
      </w:r>
      <w:r>
        <w:rPr>
          <w:b w:val="0"/>
          <w:color w:val="231F20"/>
          <w:sz w:val="16"/>
        </w:rPr>
        <w:t>sexual</w:t>
      </w:r>
      <w:r>
        <w:rPr>
          <w:b w:val="0"/>
          <w:color w:val="231F20"/>
          <w:spacing w:val="-3"/>
          <w:sz w:val="16"/>
        </w:rPr>
        <w:t> </w:t>
      </w:r>
      <w:r>
        <w:rPr>
          <w:b w:val="0"/>
          <w:color w:val="231F20"/>
          <w:sz w:val="16"/>
        </w:rPr>
        <w:t>activity</w:t>
      </w:r>
      <w:r>
        <w:rPr>
          <w:b w:val="0"/>
          <w:color w:val="231F20"/>
          <w:spacing w:val="-3"/>
          <w:sz w:val="16"/>
        </w:rPr>
        <w:t> </w:t>
      </w:r>
      <w:r>
        <w:rPr>
          <w:b w:val="0"/>
          <w:color w:val="231F20"/>
          <w:sz w:val="16"/>
        </w:rPr>
        <w:t>and</w:t>
      </w:r>
      <w:r>
        <w:rPr>
          <w:b w:val="0"/>
          <w:color w:val="231F20"/>
          <w:spacing w:val="-3"/>
          <w:sz w:val="16"/>
        </w:rPr>
        <w:t> </w:t>
      </w:r>
      <w:r>
        <w:rPr>
          <w:b w:val="0"/>
          <w:color w:val="231F20"/>
          <w:sz w:val="16"/>
        </w:rPr>
        <w:t>/</w:t>
      </w:r>
      <w:r>
        <w:rPr>
          <w:b w:val="0"/>
          <w:color w:val="231F20"/>
          <w:spacing w:val="-3"/>
          <w:sz w:val="16"/>
        </w:rPr>
        <w:t> </w:t>
      </w:r>
      <w:r>
        <w:rPr>
          <w:b w:val="0"/>
          <w:color w:val="231F20"/>
          <w:sz w:val="16"/>
        </w:rPr>
        <w:t>or</w:t>
      </w:r>
      <w:r>
        <w:rPr>
          <w:b w:val="0"/>
          <w:color w:val="231F20"/>
          <w:spacing w:val="-3"/>
          <w:sz w:val="16"/>
        </w:rPr>
        <w:t> </w:t>
      </w:r>
      <w:r>
        <w:rPr>
          <w:b w:val="0"/>
          <w:color w:val="231F20"/>
          <w:sz w:val="16"/>
        </w:rPr>
        <w:t>an inappropriate relationship with that</w:t>
      </w:r>
      <w:r>
        <w:rPr>
          <w:b w:val="0"/>
          <w:color w:val="231F20"/>
          <w:spacing w:val="-8"/>
          <w:sz w:val="16"/>
        </w:rPr>
        <w:t> </w:t>
      </w:r>
      <w:r>
        <w:rPr>
          <w:b w:val="0"/>
          <w:color w:val="231F20"/>
          <w:sz w:val="16"/>
        </w:rPr>
        <w:t>person.</w:t>
      </w:r>
    </w:p>
    <w:p>
      <w:pPr>
        <w:pStyle w:val="BodyText"/>
        <w:spacing w:before="111"/>
        <w:ind w:left="1062" w:firstLine="0"/>
        <w:jc w:val="left"/>
        <w:rPr>
          <w:rFonts w:ascii="FS Jack"/>
        </w:rPr>
      </w:pPr>
      <w:r>
        <w:rPr>
          <w:rFonts w:ascii="FS Jack"/>
          <w:color w:val="231F20"/>
        </w:rPr>
        <w:t>GENERAL</w:t>
      </w:r>
    </w:p>
    <w:p>
      <w:pPr>
        <w:pStyle w:val="ListParagraph"/>
        <w:numPr>
          <w:ilvl w:val="1"/>
          <w:numId w:val="3"/>
        </w:numPr>
        <w:tabs>
          <w:tab w:pos="1629" w:val="left" w:leader="none"/>
          <w:tab w:pos="1630" w:val="left" w:leader="none"/>
        </w:tabs>
        <w:spacing w:line="249" w:lineRule="auto" w:before="62" w:after="0"/>
        <w:ind w:left="1629" w:right="126" w:hanging="566"/>
        <w:jc w:val="both"/>
        <w:rPr>
          <w:b w:val="0"/>
          <w:sz w:val="16"/>
        </w:rPr>
      </w:pPr>
      <w:r>
        <w:rPr>
          <w:b w:val="0"/>
          <w:color w:val="231F20"/>
          <w:sz w:val="16"/>
        </w:rPr>
        <w:t>In these Regulations the expression “Offence” shall mean any one or more of the offences contained in the Schedules of the Criminal Justice and Court Services Act 2000 and any other criminal offence which reasonably causes The Association to believe that the</w:t>
      </w:r>
      <w:r>
        <w:rPr>
          <w:b w:val="0"/>
          <w:color w:val="231F20"/>
          <w:spacing w:val="-16"/>
          <w:sz w:val="16"/>
        </w:rPr>
        <w:t> </w:t>
      </w:r>
      <w:r>
        <w:rPr>
          <w:b w:val="0"/>
          <w:color w:val="231F20"/>
          <w:sz w:val="16"/>
        </w:rPr>
        <w:t>person accused of the offence poses or may pose a risk of harm to an Adult at Risk</w:t>
      </w:r>
      <w:r>
        <w:rPr>
          <w:b w:val="0"/>
          <w:color w:val="231F20"/>
          <w:spacing w:val="-15"/>
          <w:sz w:val="16"/>
        </w:rPr>
        <w:t> </w:t>
      </w:r>
      <w:r>
        <w:rPr>
          <w:b w:val="0"/>
          <w:color w:val="231F20"/>
          <w:sz w:val="16"/>
        </w:rPr>
        <w:t>.</w:t>
      </w:r>
    </w:p>
    <w:p>
      <w:pPr>
        <w:pStyle w:val="BodyText"/>
        <w:spacing w:line="249" w:lineRule="auto"/>
        <w:ind w:left="1629" w:right="125" w:hanging="1"/>
        <w:rPr>
          <w:b w:val="0"/>
        </w:rPr>
      </w:pPr>
      <w:r>
        <w:rPr/>
        <w:pict>
          <v:rect style="position:absolute;margin-left:0pt;margin-top:32.515999pt;width:38.976pt;height:169.829pt;mso-position-horizontal-relative:page;mso-position-vertical-relative:paragraph;z-index:1120" filled="true" fillcolor="#fff799" stroked="false">
            <v:fill type="solid"/>
            <w10:wrap type="none"/>
          </v:rect>
        </w:pict>
      </w:r>
      <w:r>
        <w:rPr>
          <w:b w:val="0"/>
          <w:color w:val="231F20"/>
        </w:rPr>
        <w:t>The expression “position of trust” shall mean any position where an individual is in a relationship of trust with any person with responsibility and / or authority in relation to</w:t>
      </w:r>
      <w:r>
        <w:rPr>
          <w:b w:val="0"/>
          <w:color w:val="231F20"/>
          <w:spacing w:val="28"/>
        </w:rPr>
        <w:t> </w:t>
      </w:r>
      <w:r>
        <w:rPr>
          <w:b w:val="0"/>
          <w:color w:val="231F20"/>
        </w:rPr>
        <w:t>that person and shall include without limitation those who care </w:t>
      </w:r>
      <w:r>
        <w:rPr>
          <w:b w:val="0"/>
          <w:color w:val="231F20"/>
          <w:spacing w:val="-4"/>
        </w:rPr>
        <w:t>for, </w:t>
      </w:r>
      <w:r>
        <w:rPr>
          <w:b w:val="0"/>
          <w:color w:val="231F20"/>
        </w:rPr>
        <w:t>advise, supervise, train, coach, teach, manage, </w:t>
      </w:r>
      <w:r>
        <w:rPr>
          <w:b w:val="0"/>
          <w:color w:val="231F20"/>
          <w:spacing w:val="-3"/>
        </w:rPr>
        <w:t>tutor, </w:t>
      </w:r>
      <w:r>
        <w:rPr>
          <w:b w:val="0"/>
          <w:color w:val="231F20"/>
        </w:rPr>
        <w:t>mentor, assess, develop, guide, treat or provide therapy to Adults at</w:t>
      </w:r>
      <w:r>
        <w:rPr>
          <w:b w:val="0"/>
          <w:color w:val="231F20"/>
          <w:spacing w:val="-3"/>
        </w:rPr>
        <w:t> </w:t>
      </w:r>
      <w:r>
        <w:rPr>
          <w:b w:val="0"/>
          <w:color w:val="231F20"/>
        </w:rPr>
        <w:t>Risk</w:t>
      </w:r>
    </w:p>
    <w:p>
      <w:pPr>
        <w:pStyle w:val="ListParagraph"/>
        <w:numPr>
          <w:ilvl w:val="1"/>
          <w:numId w:val="3"/>
        </w:numPr>
        <w:tabs>
          <w:tab w:pos="1629" w:val="left" w:leader="none"/>
          <w:tab w:pos="1630" w:val="left" w:leader="none"/>
        </w:tabs>
        <w:spacing w:line="249" w:lineRule="auto" w:before="57" w:after="0"/>
        <w:ind w:left="1629" w:right="125" w:hanging="566"/>
        <w:jc w:val="both"/>
        <w:rPr>
          <w:b w:val="0"/>
          <w:sz w:val="16"/>
        </w:rPr>
      </w:pPr>
      <w:r>
        <w:rPr>
          <w:b w:val="0"/>
          <w:color w:val="231F20"/>
          <w:sz w:val="16"/>
        </w:rPr>
        <w:t>The Safeguarding Review Panel shall determine its own procedures save that in making findings of fact the test that the Safeguarding Review Panel shall apply shall be the civil standard of the balance of probability. Where a case is referred to the Safeguarding</w:t>
      </w:r>
      <w:r>
        <w:rPr>
          <w:b w:val="0"/>
          <w:color w:val="231F20"/>
          <w:spacing w:val="28"/>
          <w:sz w:val="16"/>
        </w:rPr>
        <w:t> </w:t>
      </w:r>
      <w:r>
        <w:rPr>
          <w:b w:val="0"/>
          <w:color w:val="231F20"/>
          <w:sz w:val="16"/>
        </w:rPr>
        <w:t>Review Panel pursuant to these Regulations it shall have the discretion to depart from the procedures set out in these Regulations where it considers it appropriate to do</w:t>
      </w:r>
      <w:r>
        <w:rPr>
          <w:b w:val="0"/>
          <w:color w:val="231F20"/>
          <w:spacing w:val="-16"/>
          <w:sz w:val="16"/>
        </w:rPr>
        <w:t> </w:t>
      </w:r>
      <w:r>
        <w:rPr>
          <w:b w:val="0"/>
          <w:color w:val="231F20"/>
          <w:sz w:val="16"/>
        </w:rPr>
        <w:t>so.</w:t>
      </w:r>
    </w:p>
    <w:p>
      <w:pPr>
        <w:pStyle w:val="ListParagraph"/>
        <w:numPr>
          <w:ilvl w:val="1"/>
          <w:numId w:val="3"/>
        </w:numPr>
        <w:tabs>
          <w:tab w:pos="1629" w:val="left" w:leader="none"/>
          <w:tab w:pos="1630" w:val="left" w:leader="none"/>
        </w:tabs>
        <w:spacing w:line="249" w:lineRule="auto" w:before="57" w:after="0"/>
        <w:ind w:left="1629" w:right="126" w:hanging="566"/>
        <w:jc w:val="both"/>
        <w:rPr>
          <w:b w:val="0"/>
          <w:sz w:val="16"/>
        </w:rPr>
      </w:pPr>
      <w:r>
        <w:rPr>
          <w:b w:val="0"/>
          <w:color w:val="231F20"/>
          <w:sz w:val="16"/>
        </w:rPr>
        <w:t>The actions that may be taken under these Regulations by a Case Manager may also be</w:t>
      </w:r>
      <w:r>
        <w:rPr>
          <w:b w:val="0"/>
          <w:color w:val="231F20"/>
          <w:spacing w:val="28"/>
          <w:sz w:val="16"/>
        </w:rPr>
        <w:t> </w:t>
      </w:r>
      <w:r>
        <w:rPr>
          <w:b w:val="0"/>
          <w:color w:val="231F20"/>
          <w:sz w:val="16"/>
        </w:rPr>
        <w:t>taken by the Case Manager’s</w:t>
      </w:r>
      <w:r>
        <w:rPr>
          <w:b w:val="0"/>
          <w:color w:val="231F20"/>
          <w:spacing w:val="-1"/>
          <w:sz w:val="16"/>
        </w:rPr>
        <w:t> </w:t>
      </w:r>
      <w:r>
        <w:rPr>
          <w:b w:val="0"/>
          <w:color w:val="231F20"/>
          <w:sz w:val="16"/>
        </w:rPr>
        <w:t>nominee.</w:t>
      </w:r>
    </w:p>
    <w:p>
      <w:pPr>
        <w:pStyle w:val="ListParagraph"/>
        <w:numPr>
          <w:ilvl w:val="1"/>
          <w:numId w:val="3"/>
        </w:numPr>
        <w:tabs>
          <w:tab w:pos="1629" w:val="left" w:leader="none"/>
          <w:tab w:pos="1630" w:val="left" w:leader="none"/>
        </w:tabs>
        <w:spacing w:line="249" w:lineRule="auto" w:before="57" w:after="0"/>
        <w:ind w:left="1629" w:right="125" w:hanging="566"/>
        <w:jc w:val="both"/>
        <w:rPr>
          <w:b w:val="0"/>
          <w:sz w:val="16"/>
        </w:rPr>
      </w:pPr>
      <w:r>
        <w:rPr>
          <w:b w:val="0"/>
          <w:color w:val="231F20"/>
          <w:sz w:val="16"/>
        </w:rPr>
        <w:t>The Association may notify other parties of the terms of any order imposed under these</w:t>
      </w:r>
      <w:r>
        <w:rPr>
          <w:b w:val="0"/>
          <w:color w:val="231F20"/>
          <w:spacing w:val="28"/>
          <w:sz w:val="16"/>
        </w:rPr>
        <w:t> </w:t>
      </w:r>
      <w:r>
        <w:rPr>
          <w:b w:val="0"/>
          <w:color w:val="231F20"/>
          <w:sz w:val="16"/>
        </w:rPr>
        <w:t>Regulations where the Case Manager considers that such notification is appropriate in order to give effect to the terms of the</w:t>
      </w:r>
      <w:r>
        <w:rPr>
          <w:b w:val="0"/>
          <w:color w:val="231F20"/>
          <w:spacing w:val="-11"/>
          <w:sz w:val="16"/>
        </w:rPr>
        <w:t> </w:t>
      </w:r>
      <w:r>
        <w:rPr>
          <w:b w:val="0"/>
          <w:color w:val="231F20"/>
          <w:spacing w:val="-3"/>
          <w:sz w:val="16"/>
        </w:rPr>
        <w:t>order.</w:t>
      </w:r>
    </w:p>
    <w:p>
      <w:pPr>
        <w:pStyle w:val="ListParagraph"/>
        <w:numPr>
          <w:ilvl w:val="1"/>
          <w:numId w:val="3"/>
        </w:numPr>
        <w:tabs>
          <w:tab w:pos="1629" w:val="left" w:leader="none"/>
          <w:tab w:pos="1630" w:val="left" w:leader="none"/>
        </w:tabs>
        <w:spacing w:line="249" w:lineRule="auto" w:before="57" w:after="0"/>
        <w:ind w:left="1629" w:right="125" w:hanging="566"/>
        <w:jc w:val="both"/>
        <w:rPr>
          <w:b w:val="0"/>
          <w:sz w:val="16"/>
        </w:rPr>
      </w:pPr>
      <w:r>
        <w:rPr>
          <w:b w:val="0"/>
          <w:color w:val="231F20"/>
          <w:sz w:val="16"/>
        </w:rPr>
        <w:t>Where urgent cases arise under these Regulations the Chairman of the Safeguarding Review</w:t>
      </w:r>
      <w:r>
        <w:rPr>
          <w:b w:val="0"/>
          <w:color w:val="231F20"/>
          <w:spacing w:val="28"/>
          <w:sz w:val="16"/>
        </w:rPr>
        <w:t> </w:t>
      </w:r>
      <w:r>
        <w:rPr>
          <w:b w:val="0"/>
          <w:color w:val="231F20"/>
          <w:sz w:val="16"/>
        </w:rPr>
        <w:t>Panel may exercise the functions and powers of the Safeguarding Review Panel</w:t>
      </w:r>
      <w:r>
        <w:rPr>
          <w:b w:val="0"/>
          <w:color w:val="231F20"/>
          <w:spacing w:val="28"/>
          <w:sz w:val="16"/>
        </w:rPr>
        <w:t> </w:t>
      </w:r>
      <w:r>
        <w:rPr>
          <w:b w:val="0"/>
          <w:color w:val="231F20"/>
          <w:sz w:val="16"/>
        </w:rPr>
        <w:t>as provided for by these Regulations, on an interim basis. An interim decision taken by the Chairman of the Safeguarding Review Panel shall not be final until such time as it has</w:t>
      </w:r>
      <w:r>
        <w:rPr>
          <w:b w:val="0"/>
          <w:color w:val="231F20"/>
          <w:spacing w:val="7"/>
          <w:sz w:val="16"/>
        </w:rPr>
        <w:t> </w:t>
      </w:r>
      <w:r>
        <w:rPr>
          <w:b w:val="0"/>
          <w:color w:val="231F20"/>
          <w:sz w:val="16"/>
        </w:rPr>
        <w:t>been</w:t>
      </w:r>
    </w:p>
    <w:p>
      <w:pPr>
        <w:spacing w:after="0" w:line="249" w:lineRule="auto"/>
        <w:jc w:val="both"/>
        <w:rPr>
          <w:sz w:val="16"/>
        </w:rPr>
        <w:sectPr>
          <w:pgSz w:w="8400" w:h="11910"/>
          <w:pgMar w:top="260" w:bottom="280" w:left="0" w:right="940"/>
        </w:sectPr>
      </w:pPr>
    </w:p>
    <w:p>
      <w:pPr>
        <w:pStyle w:val="BodyText"/>
        <w:spacing w:before="9"/>
        <w:ind w:left="0" w:firstLine="0"/>
        <w:jc w:val="left"/>
        <w:rPr>
          <w:b w:val="0"/>
          <w:sz w:val="19"/>
        </w:rPr>
      </w:pPr>
    </w:p>
    <w:p>
      <w:pPr>
        <w:tabs>
          <w:tab w:pos="6387" w:val="right" w:leader="none"/>
        </w:tabs>
        <w:spacing w:before="132"/>
        <w:ind w:left="1894" w:right="0" w:firstLine="0"/>
        <w:jc w:val="left"/>
        <w:rPr>
          <w:rFonts w:ascii="FS Jack"/>
          <w:sz w:val="15"/>
        </w:rPr>
      </w:pPr>
      <w:r>
        <w:rPr/>
        <w:pict>
          <v:line style="position:absolute;mso-position-horizontal-relative:page;mso-position-vertical-relative:paragraph;z-index:1168;mso-wrap-distance-left:0;mso-wrap-distance-right:0" from="53.149601pt,17.856224pt" to="366.377601pt,17.856224pt" stroked="true" strokeweight=".5pt" strokecolor="#231f20">
            <v:stroke dashstyle="solid"/>
            <w10:wrap type="topAndBottom"/>
          </v:line>
        </w:pict>
      </w:r>
      <w:r>
        <w:rPr/>
        <w:drawing>
          <wp:anchor distT="0" distB="0" distL="0" distR="0" allowOverlap="1" layoutInCell="1" locked="0" behindDoc="0" simplePos="0" relativeHeight="1216">
            <wp:simplePos x="0" y="0"/>
            <wp:positionH relativeFrom="page">
              <wp:posOffset>4832999</wp:posOffset>
            </wp:positionH>
            <wp:positionV relativeFrom="paragraph">
              <wp:posOffset>-150658</wp:posOffset>
            </wp:positionV>
            <wp:extent cx="287982" cy="502869"/>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287982" cy="502869"/>
                    </a:xfrm>
                    <a:prstGeom prst="rect">
                      <a:avLst/>
                    </a:prstGeom>
                  </pic:spPr>
                </pic:pic>
              </a:graphicData>
            </a:graphic>
          </wp:anchor>
        </w:drawing>
      </w:r>
      <w:r>
        <w:rPr>
          <w:rFonts w:ascii="FS Jack"/>
          <w:color w:val="231F20"/>
          <w:sz w:val="15"/>
        </w:rPr>
        <w:t>SAFEGUARDING ADULTS </w:t>
      </w:r>
      <w:r>
        <w:rPr>
          <w:rFonts w:ascii="FS Jack"/>
          <w:color w:val="231F20"/>
          <w:spacing w:val="-6"/>
          <w:sz w:val="15"/>
        </w:rPr>
        <w:t>AT</w:t>
      </w:r>
      <w:r>
        <w:rPr>
          <w:rFonts w:ascii="FS Jack"/>
          <w:color w:val="231F20"/>
          <w:spacing w:val="-1"/>
          <w:sz w:val="15"/>
        </w:rPr>
        <w:t> </w:t>
      </w:r>
      <w:r>
        <w:rPr>
          <w:rFonts w:ascii="FS Jack"/>
          <w:color w:val="231F20"/>
          <w:sz w:val="15"/>
        </w:rPr>
        <w:t>RISK</w:t>
      </w:r>
      <w:r>
        <w:rPr>
          <w:rFonts w:ascii="FS Jack"/>
          <w:color w:val="231F20"/>
          <w:spacing w:val="-1"/>
          <w:sz w:val="15"/>
        </w:rPr>
        <w:t> </w:t>
      </w:r>
      <w:r>
        <w:rPr>
          <w:rFonts w:ascii="FS Jack"/>
          <w:color w:val="231F20"/>
          <w:sz w:val="15"/>
        </w:rPr>
        <w:t>2017-2018</w:t>
        <w:tab/>
        <w:t>219</w:t>
      </w:r>
    </w:p>
    <w:p>
      <w:pPr>
        <w:pStyle w:val="BodyText"/>
        <w:spacing w:before="11"/>
        <w:ind w:left="0" w:firstLine="0"/>
        <w:jc w:val="left"/>
        <w:rPr>
          <w:rFonts w:ascii="FS Jack"/>
          <w:sz w:val="18"/>
        </w:rPr>
      </w:pPr>
    </w:p>
    <w:p>
      <w:pPr>
        <w:pStyle w:val="BodyText"/>
        <w:spacing w:line="249" w:lineRule="auto" w:before="0"/>
        <w:ind w:right="1060" w:firstLine="0"/>
        <w:rPr>
          <w:b w:val="0"/>
        </w:rPr>
      </w:pPr>
      <w:r>
        <w:rPr>
          <w:b w:val="0"/>
          <w:color w:val="231F20"/>
        </w:rPr>
        <w:t>ratified by the Safeguarding Review Panel, which shall have the right to ratify, modify or make any other order as it considers appropriate in relation to the decision taken by the Chairman of the Safeguarding Review Panel.</w:t>
      </w:r>
    </w:p>
    <w:p>
      <w:pPr>
        <w:pStyle w:val="ListParagraph"/>
        <w:numPr>
          <w:ilvl w:val="0"/>
          <w:numId w:val="4"/>
        </w:numPr>
        <w:tabs>
          <w:tab w:pos="689" w:val="left" w:leader="none"/>
          <w:tab w:pos="690" w:val="left" w:leader="none"/>
        </w:tabs>
        <w:spacing w:line="249" w:lineRule="auto" w:before="57" w:after="0"/>
        <w:ind w:left="689" w:right="1061" w:hanging="566"/>
        <w:jc w:val="both"/>
        <w:rPr>
          <w:b w:val="0"/>
          <w:sz w:val="16"/>
        </w:rPr>
      </w:pPr>
      <w:r>
        <w:rPr>
          <w:b w:val="0"/>
          <w:color w:val="231F20"/>
          <w:sz w:val="16"/>
        </w:rPr>
        <w:t>For these purposes, the term Adult at Risk or Adults at Risk means any person who falls within any one or more of the</w:t>
      </w:r>
      <w:r>
        <w:rPr>
          <w:b w:val="0"/>
          <w:color w:val="231F20"/>
          <w:spacing w:val="-4"/>
          <w:sz w:val="16"/>
        </w:rPr>
        <w:t> </w:t>
      </w:r>
      <w:r>
        <w:rPr>
          <w:b w:val="0"/>
          <w:color w:val="231F20"/>
          <w:sz w:val="16"/>
        </w:rPr>
        <w:t>following::</w:t>
      </w:r>
    </w:p>
    <w:p>
      <w:pPr>
        <w:pStyle w:val="ListParagraph"/>
        <w:numPr>
          <w:ilvl w:val="1"/>
          <w:numId w:val="4"/>
        </w:numPr>
        <w:tabs>
          <w:tab w:pos="689" w:val="left" w:leader="none"/>
          <w:tab w:pos="690" w:val="left" w:leader="none"/>
        </w:tabs>
        <w:spacing w:line="240" w:lineRule="auto" w:before="57" w:after="0"/>
        <w:ind w:left="689" w:right="0" w:hanging="566"/>
        <w:jc w:val="left"/>
        <w:rPr>
          <w:b w:val="0"/>
          <w:sz w:val="16"/>
        </w:rPr>
      </w:pPr>
      <w:r>
        <w:rPr>
          <w:b w:val="0"/>
          <w:color w:val="231F20"/>
          <w:sz w:val="16"/>
        </w:rPr>
        <w:t>The Care Act</w:t>
      </w:r>
      <w:r>
        <w:rPr>
          <w:b w:val="0"/>
          <w:color w:val="231F20"/>
          <w:spacing w:val="-4"/>
          <w:sz w:val="16"/>
        </w:rPr>
        <w:t> </w:t>
      </w:r>
      <w:r>
        <w:rPr>
          <w:b w:val="0"/>
          <w:color w:val="231F20"/>
          <w:sz w:val="16"/>
        </w:rPr>
        <w:t>2014</w:t>
      </w:r>
    </w:p>
    <w:p>
      <w:pPr>
        <w:pStyle w:val="ListParagraph"/>
        <w:numPr>
          <w:ilvl w:val="1"/>
          <w:numId w:val="4"/>
        </w:numPr>
        <w:tabs>
          <w:tab w:pos="689" w:val="left" w:leader="none"/>
          <w:tab w:pos="690" w:val="left" w:leader="none"/>
        </w:tabs>
        <w:spacing w:line="249" w:lineRule="auto" w:before="64" w:after="0"/>
        <w:ind w:left="689" w:right="1059" w:hanging="566"/>
        <w:jc w:val="both"/>
        <w:rPr>
          <w:b w:val="0"/>
          <w:sz w:val="16"/>
        </w:rPr>
      </w:pPr>
      <w:r>
        <w:rPr>
          <w:b w:val="0"/>
          <w:color w:val="231F20"/>
          <w:sz w:val="16"/>
        </w:rPr>
        <w:t>Section</w:t>
      </w:r>
      <w:r>
        <w:rPr>
          <w:b w:val="0"/>
          <w:color w:val="231F20"/>
          <w:spacing w:val="-11"/>
          <w:sz w:val="16"/>
        </w:rPr>
        <w:t> </w:t>
      </w:r>
      <w:r>
        <w:rPr>
          <w:b w:val="0"/>
          <w:color w:val="231F20"/>
          <w:sz w:val="16"/>
        </w:rPr>
        <w:t>59</w:t>
      </w:r>
      <w:r>
        <w:rPr>
          <w:b w:val="0"/>
          <w:color w:val="231F20"/>
          <w:spacing w:val="-11"/>
          <w:sz w:val="16"/>
        </w:rPr>
        <w:t> </w:t>
      </w:r>
      <w:r>
        <w:rPr>
          <w:b w:val="0"/>
          <w:color w:val="231F20"/>
          <w:spacing w:val="3"/>
          <w:sz w:val="16"/>
        </w:rPr>
        <w:t>ofthe</w:t>
      </w:r>
      <w:r>
        <w:rPr>
          <w:b w:val="0"/>
          <w:color w:val="231F20"/>
          <w:spacing w:val="-11"/>
          <w:sz w:val="16"/>
        </w:rPr>
        <w:t> </w:t>
      </w:r>
      <w:r>
        <w:rPr>
          <w:b w:val="0"/>
          <w:color w:val="231F20"/>
          <w:sz w:val="16"/>
        </w:rPr>
        <w:t>Safeguarding</w:t>
      </w:r>
      <w:r>
        <w:rPr>
          <w:b w:val="0"/>
          <w:color w:val="231F20"/>
          <w:spacing w:val="-11"/>
          <w:sz w:val="16"/>
        </w:rPr>
        <w:t> </w:t>
      </w:r>
      <w:r>
        <w:rPr>
          <w:b w:val="0"/>
          <w:color w:val="231F20"/>
          <w:sz w:val="16"/>
        </w:rPr>
        <w:t>Vulnerable</w:t>
      </w:r>
      <w:r>
        <w:rPr>
          <w:b w:val="0"/>
          <w:color w:val="231F20"/>
          <w:spacing w:val="-11"/>
          <w:sz w:val="16"/>
        </w:rPr>
        <w:t> </w:t>
      </w:r>
      <w:r>
        <w:rPr>
          <w:b w:val="0"/>
          <w:color w:val="231F20"/>
          <w:sz w:val="16"/>
        </w:rPr>
        <w:t>Groups</w:t>
      </w:r>
      <w:r>
        <w:rPr>
          <w:b w:val="0"/>
          <w:color w:val="231F20"/>
          <w:spacing w:val="-11"/>
          <w:sz w:val="16"/>
        </w:rPr>
        <w:t> </w:t>
      </w:r>
      <w:r>
        <w:rPr>
          <w:b w:val="0"/>
          <w:color w:val="231F20"/>
          <w:sz w:val="16"/>
        </w:rPr>
        <w:t>Act</w:t>
      </w:r>
      <w:r>
        <w:rPr>
          <w:b w:val="0"/>
          <w:color w:val="231F20"/>
          <w:spacing w:val="-11"/>
          <w:sz w:val="16"/>
        </w:rPr>
        <w:t> </w:t>
      </w:r>
      <w:r>
        <w:rPr>
          <w:b w:val="0"/>
          <w:color w:val="231F20"/>
          <w:sz w:val="16"/>
        </w:rPr>
        <w:t>2006</w:t>
      </w:r>
      <w:r>
        <w:rPr>
          <w:b w:val="0"/>
          <w:color w:val="231F20"/>
          <w:spacing w:val="-11"/>
          <w:sz w:val="16"/>
        </w:rPr>
        <w:t> </w:t>
      </w:r>
      <w:r>
        <w:rPr>
          <w:b w:val="0"/>
          <w:color w:val="231F20"/>
          <w:spacing w:val="3"/>
          <w:sz w:val="16"/>
        </w:rPr>
        <w:t>asamendedbythe</w:t>
      </w:r>
      <w:r>
        <w:rPr>
          <w:b w:val="0"/>
          <w:color w:val="231F20"/>
          <w:spacing w:val="7"/>
          <w:sz w:val="16"/>
        </w:rPr>
        <w:t> </w:t>
      </w:r>
      <w:r>
        <w:rPr>
          <w:b w:val="0"/>
          <w:color w:val="231F20"/>
          <w:sz w:val="16"/>
        </w:rPr>
        <w:t>Protectionof Freedoms</w:t>
      </w:r>
      <w:r>
        <w:rPr>
          <w:b w:val="0"/>
          <w:color w:val="231F20"/>
          <w:spacing w:val="-4"/>
          <w:sz w:val="16"/>
        </w:rPr>
        <w:t> </w:t>
      </w:r>
      <w:r>
        <w:rPr>
          <w:b w:val="0"/>
          <w:color w:val="231F20"/>
          <w:sz w:val="16"/>
        </w:rPr>
        <w:t>Act</w:t>
      </w:r>
      <w:r>
        <w:rPr>
          <w:b w:val="0"/>
          <w:color w:val="231F20"/>
          <w:spacing w:val="-4"/>
          <w:sz w:val="16"/>
        </w:rPr>
        <w:t> </w:t>
      </w:r>
      <w:r>
        <w:rPr>
          <w:b w:val="0"/>
          <w:color w:val="231F20"/>
          <w:sz w:val="16"/>
        </w:rPr>
        <w:t>2012;</w:t>
      </w:r>
      <w:r>
        <w:rPr>
          <w:b w:val="0"/>
          <w:color w:val="231F20"/>
          <w:spacing w:val="-4"/>
          <w:sz w:val="16"/>
        </w:rPr>
        <w:t> </w:t>
      </w:r>
      <w:r>
        <w:rPr>
          <w:b w:val="0"/>
          <w:color w:val="231F20"/>
          <w:sz w:val="16"/>
        </w:rPr>
        <w:t>and</w:t>
      </w:r>
      <w:r>
        <w:rPr>
          <w:b w:val="0"/>
          <w:color w:val="231F20"/>
          <w:spacing w:val="-4"/>
          <w:sz w:val="16"/>
        </w:rPr>
        <w:t> </w:t>
      </w:r>
      <w:r>
        <w:rPr>
          <w:b w:val="0"/>
          <w:color w:val="231F20"/>
          <w:sz w:val="16"/>
        </w:rPr>
        <w:t>2.3</w:t>
      </w:r>
      <w:r>
        <w:rPr>
          <w:b w:val="0"/>
          <w:color w:val="231F20"/>
          <w:spacing w:val="-4"/>
          <w:sz w:val="16"/>
        </w:rPr>
        <w:t> </w:t>
      </w:r>
      <w:r>
        <w:rPr>
          <w:b w:val="0"/>
          <w:color w:val="231F20"/>
          <w:sz w:val="16"/>
        </w:rPr>
        <w:t>any</w:t>
      </w:r>
      <w:r>
        <w:rPr>
          <w:b w:val="0"/>
          <w:color w:val="231F20"/>
          <w:spacing w:val="-4"/>
          <w:sz w:val="16"/>
        </w:rPr>
        <w:t> </w:t>
      </w:r>
      <w:r>
        <w:rPr>
          <w:b w:val="0"/>
          <w:color w:val="231F20"/>
          <w:sz w:val="16"/>
        </w:rPr>
        <w:t>adult</w:t>
      </w:r>
      <w:r>
        <w:rPr>
          <w:b w:val="0"/>
          <w:color w:val="231F20"/>
          <w:spacing w:val="-4"/>
          <w:sz w:val="16"/>
        </w:rPr>
        <w:t> </w:t>
      </w:r>
      <w:r>
        <w:rPr>
          <w:b w:val="0"/>
          <w:color w:val="231F20"/>
          <w:sz w:val="16"/>
        </w:rPr>
        <w:t>who</w:t>
      </w:r>
      <w:r>
        <w:rPr>
          <w:b w:val="0"/>
          <w:color w:val="231F20"/>
          <w:spacing w:val="-4"/>
          <w:sz w:val="16"/>
        </w:rPr>
        <w:t> </w:t>
      </w:r>
      <w:r>
        <w:rPr>
          <w:b w:val="0"/>
          <w:color w:val="231F20"/>
          <w:sz w:val="16"/>
        </w:rPr>
        <w:t>is</w:t>
      </w:r>
      <w:r>
        <w:rPr>
          <w:b w:val="0"/>
          <w:color w:val="231F20"/>
          <w:spacing w:val="-4"/>
          <w:sz w:val="16"/>
        </w:rPr>
        <w:t> </w:t>
      </w:r>
      <w:r>
        <w:rPr>
          <w:b w:val="0"/>
          <w:color w:val="231F20"/>
          <w:sz w:val="16"/>
        </w:rPr>
        <w:t>or</w:t>
      </w:r>
      <w:r>
        <w:rPr>
          <w:b w:val="0"/>
          <w:color w:val="231F20"/>
          <w:spacing w:val="-4"/>
          <w:sz w:val="16"/>
        </w:rPr>
        <w:t> </w:t>
      </w:r>
      <w:r>
        <w:rPr>
          <w:b w:val="0"/>
          <w:color w:val="231F20"/>
          <w:sz w:val="16"/>
        </w:rPr>
        <w:t>may</w:t>
      </w:r>
      <w:r>
        <w:rPr>
          <w:b w:val="0"/>
          <w:color w:val="231F20"/>
          <w:spacing w:val="-4"/>
          <w:sz w:val="16"/>
        </w:rPr>
        <w:t> </w:t>
      </w:r>
      <w:r>
        <w:rPr>
          <w:b w:val="0"/>
          <w:color w:val="231F20"/>
          <w:sz w:val="16"/>
        </w:rPr>
        <w:t>be</w:t>
      </w:r>
      <w:r>
        <w:rPr>
          <w:b w:val="0"/>
          <w:color w:val="231F20"/>
          <w:spacing w:val="-4"/>
          <w:sz w:val="16"/>
        </w:rPr>
        <w:t> </w:t>
      </w:r>
      <w:r>
        <w:rPr>
          <w:b w:val="0"/>
          <w:color w:val="231F20"/>
          <w:sz w:val="16"/>
        </w:rPr>
        <w:t>in</w:t>
      </w:r>
      <w:r>
        <w:rPr>
          <w:b w:val="0"/>
          <w:color w:val="231F20"/>
          <w:spacing w:val="-4"/>
          <w:sz w:val="16"/>
        </w:rPr>
        <w:t> </w:t>
      </w:r>
      <w:r>
        <w:rPr>
          <w:b w:val="0"/>
          <w:color w:val="231F20"/>
          <w:sz w:val="16"/>
        </w:rPr>
        <w:t>need</w:t>
      </w:r>
      <w:r>
        <w:rPr>
          <w:b w:val="0"/>
          <w:color w:val="231F20"/>
          <w:spacing w:val="-4"/>
          <w:sz w:val="16"/>
        </w:rPr>
        <w:t> </w:t>
      </w:r>
      <w:r>
        <w:rPr>
          <w:b w:val="0"/>
          <w:color w:val="231F20"/>
          <w:sz w:val="16"/>
        </w:rPr>
        <w:t>of</w:t>
      </w:r>
      <w:r>
        <w:rPr>
          <w:b w:val="0"/>
          <w:color w:val="231F20"/>
          <w:spacing w:val="-4"/>
          <w:sz w:val="16"/>
        </w:rPr>
        <w:t> </w:t>
      </w:r>
      <w:r>
        <w:rPr>
          <w:b w:val="0"/>
          <w:color w:val="231F20"/>
          <w:sz w:val="16"/>
        </w:rPr>
        <w:t>community</w:t>
      </w:r>
      <w:r>
        <w:rPr>
          <w:b w:val="0"/>
          <w:color w:val="231F20"/>
          <w:spacing w:val="-4"/>
          <w:sz w:val="16"/>
        </w:rPr>
        <w:t> </w:t>
      </w:r>
      <w:r>
        <w:rPr>
          <w:b w:val="0"/>
          <w:color w:val="231F20"/>
          <w:sz w:val="16"/>
        </w:rPr>
        <w:t>care</w:t>
      </w:r>
      <w:r>
        <w:rPr>
          <w:b w:val="0"/>
          <w:color w:val="231F20"/>
          <w:spacing w:val="-4"/>
          <w:sz w:val="16"/>
        </w:rPr>
        <w:t> </w:t>
      </w:r>
      <w:r>
        <w:rPr>
          <w:b w:val="0"/>
          <w:color w:val="231F20"/>
          <w:sz w:val="16"/>
        </w:rPr>
        <w:t>services by reason of mental health issues, learning or physical disability, sensory impairment, age or illness and who is or may be unable to take care of him/herself or unable to protect him/ herself against significant harm or serious</w:t>
      </w:r>
      <w:r>
        <w:rPr>
          <w:b w:val="0"/>
          <w:color w:val="231F20"/>
          <w:spacing w:val="-11"/>
          <w:sz w:val="16"/>
        </w:rPr>
        <w:t> </w:t>
      </w:r>
      <w:r>
        <w:rPr>
          <w:b w:val="0"/>
          <w:color w:val="231F20"/>
          <w:sz w:val="16"/>
        </w:rPr>
        <w:t>exploitation.</w:t>
      </w:r>
    </w:p>
    <w:p>
      <w:pPr>
        <w:pStyle w:val="BodyText"/>
        <w:spacing w:before="112"/>
        <w:ind w:left="122" w:firstLine="0"/>
        <w:jc w:val="left"/>
        <w:rPr>
          <w:rFonts w:ascii="FS Jack"/>
        </w:rPr>
      </w:pPr>
      <w:r>
        <w:rPr>
          <w:rFonts w:ascii="FS Jack"/>
          <w:color w:val="231F20"/>
        </w:rPr>
        <w:t>SAFEGUARDING ADULTS AT RISK PROCESS</w:t>
      </w:r>
    </w:p>
    <w:p>
      <w:pPr>
        <w:pStyle w:val="ListParagraph"/>
        <w:numPr>
          <w:ilvl w:val="0"/>
          <w:numId w:val="4"/>
        </w:numPr>
        <w:tabs>
          <w:tab w:pos="689" w:val="left" w:leader="none"/>
          <w:tab w:pos="690" w:val="left" w:leader="none"/>
        </w:tabs>
        <w:spacing w:line="249" w:lineRule="auto" w:before="62" w:after="0"/>
        <w:ind w:left="689" w:right="1060" w:hanging="566"/>
        <w:jc w:val="both"/>
        <w:rPr>
          <w:b w:val="0"/>
          <w:sz w:val="16"/>
        </w:rPr>
      </w:pPr>
      <w:r>
        <w:rPr>
          <w:b w:val="0"/>
          <w:color w:val="231F20"/>
          <w:sz w:val="16"/>
        </w:rPr>
        <w:t>Any person, regardless of their age, applying for or currently in such positions that The Association in its discretion considers relevant whose duties include regularly caring </w:t>
      </w:r>
      <w:r>
        <w:rPr>
          <w:b w:val="0"/>
          <w:color w:val="231F20"/>
          <w:spacing w:val="-4"/>
          <w:sz w:val="16"/>
        </w:rPr>
        <w:t>for, </w:t>
      </w:r>
      <w:r>
        <w:rPr>
          <w:b w:val="0"/>
          <w:color w:val="231F20"/>
          <w:sz w:val="16"/>
        </w:rPr>
        <w:t>training, supervising, administering treatment and/or therapy or medical treatment to an</w:t>
      </w:r>
      <w:r>
        <w:rPr>
          <w:b w:val="0"/>
          <w:color w:val="231F20"/>
          <w:spacing w:val="28"/>
          <w:sz w:val="16"/>
        </w:rPr>
        <w:t> </w:t>
      </w:r>
      <w:r>
        <w:rPr>
          <w:b w:val="0"/>
          <w:color w:val="231F20"/>
          <w:sz w:val="16"/>
        </w:rPr>
        <w:t>Adult at Risk may be required by The Association to comply with the requirements of The</w:t>
      </w:r>
      <w:r>
        <w:rPr>
          <w:b w:val="0"/>
          <w:color w:val="231F20"/>
          <w:spacing w:val="28"/>
          <w:sz w:val="16"/>
        </w:rPr>
        <w:t> </w:t>
      </w:r>
      <w:r>
        <w:rPr>
          <w:b w:val="0"/>
          <w:color w:val="231F20"/>
          <w:sz w:val="16"/>
        </w:rPr>
        <w:t>Association’s</w:t>
      </w:r>
      <w:r>
        <w:rPr>
          <w:b w:val="0"/>
          <w:color w:val="231F20"/>
          <w:spacing w:val="-4"/>
          <w:sz w:val="16"/>
        </w:rPr>
        <w:t> </w:t>
      </w:r>
      <w:r>
        <w:rPr>
          <w:b w:val="0"/>
          <w:color w:val="231F20"/>
          <w:sz w:val="16"/>
        </w:rPr>
        <w:t>Safeguarding</w:t>
      </w:r>
      <w:r>
        <w:rPr>
          <w:b w:val="0"/>
          <w:color w:val="231F20"/>
          <w:spacing w:val="-4"/>
          <w:sz w:val="16"/>
        </w:rPr>
        <w:t> </w:t>
      </w:r>
      <w:r>
        <w:rPr>
          <w:b w:val="0"/>
          <w:color w:val="231F20"/>
          <w:sz w:val="16"/>
        </w:rPr>
        <w:t>Adults</w:t>
      </w:r>
      <w:r>
        <w:rPr>
          <w:b w:val="0"/>
          <w:color w:val="231F20"/>
          <w:spacing w:val="-4"/>
          <w:sz w:val="16"/>
        </w:rPr>
        <w:t> </w:t>
      </w:r>
      <w:r>
        <w:rPr>
          <w:b w:val="0"/>
          <w:color w:val="231F20"/>
          <w:sz w:val="16"/>
        </w:rPr>
        <w:t>at</w:t>
      </w:r>
      <w:r>
        <w:rPr>
          <w:b w:val="0"/>
          <w:color w:val="231F20"/>
          <w:spacing w:val="-4"/>
          <w:sz w:val="16"/>
        </w:rPr>
        <w:t> </w:t>
      </w:r>
      <w:r>
        <w:rPr>
          <w:b w:val="0"/>
          <w:color w:val="231F20"/>
          <w:sz w:val="16"/>
        </w:rPr>
        <w:t>Risk</w:t>
      </w:r>
      <w:r>
        <w:rPr>
          <w:b w:val="0"/>
          <w:color w:val="231F20"/>
          <w:spacing w:val="-4"/>
          <w:sz w:val="16"/>
        </w:rPr>
        <w:t> </w:t>
      </w:r>
      <w:r>
        <w:rPr>
          <w:b w:val="0"/>
          <w:color w:val="231F20"/>
          <w:sz w:val="16"/>
        </w:rPr>
        <w:t>process.</w:t>
      </w:r>
      <w:r>
        <w:rPr>
          <w:b w:val="0"/>
          <w:color w:val="231F20"/>
          <w:spacing w:val="-4"/>
          <w:sz w:val="16"/>
        </w:rPr>
        <w:t> </w:t>
      </w:r>
      <w:r>
        <w:rPr>
          <w:b w:val="0"/>
          <w:color w:val="231F20"/>
          <w:sz w:val="16"/>
        </w:rPr>
        <w:t>These</w:t>
      </w:r>
      <w:r>
        <w:rPr>
          <w:b w:val="0"/>
          <w:color w:val="231F20"/>
          <w:spacing w:val="-4"/>
          <w:sz w:val="16"/>
        </w:rPr>
        <w:t> </w:t>
      </w:r>
      <w:r>
        <w:rPr>
          <w:b w:val="0"/>
          <w:color w:val="231F20"/>
          <w:sz w:val="16"/>
        </w:rPr>
        <w:t>requirements</w:t>
      </w:r>
      <w:r>
        <w:rPr>
          <w:b w:val="0"/>
          <w:color w:val="231F20"/>
          <w:spacing w:val="-4"/>
          <w:sz w:val="16"/>
        </w:rPr>
        <w:t> </w:t>
      </w:r>
      <w:r>
        <w:rPr>
          <w:b w:val="0"/>
          <w:color w:val="231F20"/>
          <w:sz w:val="16"/>
        </w:rPr>
        <w:t>are:</w:t>
      </w:r>
    </w:p>
    <w:p>
      <w:pPr>
        <w:pStyle w:val="ListParagraph"/>
        <w:numPr>
          <w:ilvl w:val="1"/>
          <w:numId w:val="4"/>
        </w:numPr>
        <w:tabs>
          <w:tab w:pos="689" w:val="left" w:leader="none"/>
          <w:tab w:pos="690" w:val="left" w:leader="none"/>
        </w:tabs>
        <w:spacing w:line="249" w:lineRule="auto" w:before="56" w:after="0"/>
        <w:ind w:left="689" w:right="1060" w:hanging="566"/>
        <w:jc w:val="both"/>
        <w:rPr>
          <w:b w:val="0"/>
          <w:sz w:val="16"/>
        </w:rPr>
      </w:pPr>
      <w:r>
        <w:rPr>
          <w:b w:val="0"/>
          <w:color w:val="231F20"/>
          <w:spacing w:val="-8"/>
          <w:sz w:val="16"/>
        </w:rPr>
        <w:t>To </w:t>
      </w:r>
      <w:r>
        <w:rPr>
          <w:b w:val="0"/>
          <w:color w:val="231F20"/>
          <w:sz w:val="16"/>
        </w:rPr>
        <w:t>obtain and provide to The Association a DBS Enhanced Criminal Records Check (to include</w:t>
      </w:r>
      <w:r>
        <w:rPr>
          <w:b w:val="0"/>
          <w:color w:val="231F20"/>
          <w:spacing w:val="-5"/>
          <w:sz w:val="16"/>
        </w:rPr>
        <w:t> </w:t>
      </w:r>
      <w:r>
        <w:rPr>
          <w:b w:val="0"/>
          <w:color w:val="231F20"/>
          <w:sz w:val="16"/>
        </w:rPr>
        <w:t>the</w:t>
      </w:r>
      <w:r>
        <w:rPr>
          <w:b w:val="0"/>
          <w:color w:val="231F20"/>
          <w:spacing w:val="-5"/>
          <w:sz w:val="16"/>
        </w:rPr>
        <w:t> </w:t>
      </w:r>
      <w:r>
        <w:rPr>
          <w:b w:val="0"/>
          <w:color w:val="231F20"/>
          <w:sz w:val="16"/>
        </w:rPr>
        <w:t>Adults</w:t>
      </w:r>
      <w:r>
        <w:rPr>
          <w:b w:val="0"/>
          <w:color w:val="231F20"/>
          <w:spacing w:val="-5"/>
          <w:sz w:val="16"/>
        </w:rPr>
        <w:t> </w:t>
      </w:r>
      <w:r>
        <w:rPr>
          <w:b w:val="0"/>
          <w:color w:val="231F20"/>
          <w:sz w:val="16"/>
        </w:rPr>
        <w:t>Barred</w:t>
      </w:r>
      <w:r>
        <w:rPr>
          <w:b w:val="0"/>
          <w:color w:val="231F20"/>
          <w:spacing w:val="-5"/>
          <w:sz w:val="16"/>
        </w:rPr>
        <w:t> </w:t>
      </w:r>
      <w:r>
        <w:rPr>
          <w:b w:val="0"/>
          <w:color w:val="231F20"/>
          <w:sz w:val="16"/>
        </w:rPr>
        <w:t>List</w:t>
      </w:r>
      <w:r>
        <w:rPr>
          <w:b w:val="0"/>
          <w:color w:val="231F20"/>
          <w:spacing w:val="-5"/>
          <w:sz w:val="16"/>
        </w:rPr>
        <w:t> </w:t>
      </w:r>
      <w:r>
        <w:rPr>
          <w:b w:val="0"/>
          <w:color w:val="231F20"/>
          <w:sz w:val="16"/>
        </w:rPr>
        <w:t>check</w:t>
      </w:r>
      <w:r>
        <w:rPr>
          <w:b w:val="0"/>
          <w:color w:val="231F20"/>
          <w:spacing w:val="-5"/>
          <w:sz w:val="16"/>
        </w:rPr>
        <w:t> </w:t>
      </w:r>
      <w:r>
        <w:rPr>
          <w:b w:val="0"/>
          <w:color w:val="231F20"/>
          <w:sz w:val="16"/>
        </w:rPr>
        <w:t>where</w:t>
      </w:r>
      <w:r>
        <w:rPr>
          <w:b w:val="0"/>
          <w:color w:val="231F20"/>
          <w:spacing w:val="-5"/>
          <w:sz w:val="16"/>
        </w:rPr>
        <w:t> </w:t>
      </w:r>
      <w:r>
        <w:rPr>
          <w:b w:val="0"/>
          <w:color w:val="231F20"/>
          <w:sz w:val="16"/>
        </w:rPr>
        <w:t>the</w:t>
      </w:r>
      <w:r>
        <w:rPr>
          <w:b w:val="0"/>
          <w:color w:val="231F20"/>
          <w:spacing w:val="-5"/>
          <w:sz w:val="16"/>
        </w:rPr>
        <w:t> </w:t>
      </w:r>
      <w:r>
        <w:rPr>
          <w:b w:val="0"/>
          <w:color w:val="231F20"/>
          <w:sz w:val="16"/>
        </w:rPr>
        <w:t>duties</w:t>
      </w:r>
      <w:r>
        <w:rPr>
          <w:b w:val="0"/>
          <w:color w:val="231F20"/>
          <w:spacing w:val="-5"/>
          <w:sz w:val="16"/>
        </w:rPr>
        <w:t> </w:t>
      </w:r>
      <w:r>
        <w:rPr>
          <w:b w:val="0"/>
          <w:color w:val="231F20"/>
          <w:sz w:val="16"/>
        </w:rPr>
        <w:t>fall</w:t>
      </w:r>
      <w:r>
        <w:rPr>
          <w:b w:val="0"/>
          <w:color w:val="231F20"/>
          <w:spacing w:val="-5"/>
          <w:sz w:val="16"/>
        </w:rPr>
        <w:t> </w:t>
      </w:r>
      <w:r>
        <w:rPr>
          <w:b w:val="0"/>
          <w:color w:val="231F20"/>
          <w:sz w:val="16"/>
        </w:rPr>
        <w:t>within</w:t>
      </w:r>
      <w:r>
        <w:rPr>
          <w:b w:val="0"/>
          <w:color w:val="231F20"/>
          <w:spacing w:val="-5"/>
          <w:sz w:val="16"/>
        </w:rPr>
        <w:t> </w:t>
      </w:r>
      <w:r>
        <w:rPr>
          <w:b w:val="0"/>
          <w:color w:val="231F20"/>
          <w:sz w:val="16"/>
        </w:rPr>
        <w:t>the</w:t>
      </w:r>
      <w:r>
        <w:rPr>
          <w:b w:val="0"/>
          <w:color w:val="231F20"/>
          <w:spacing w:val="-5"/>
          <w:sz w:val="16"/>
        </w:rPr>
        <w:t> </w:t>
      </w:r>
      <w:r>
        <w:rPr>
          <w:b w:val="0"/>
          <w:color w:val="231F20"/>
          <w:sz w:val="16"/>
        </w:rPr>
        <w:t>definition</w:t>
      </w:r>
      <w:r>
        <w:rPr>
          <w:b w:val="0"/>
          <w:color w:val="231F20"/>
          <w:spacing w:val="-5"/>
          <w:sz w:val="16"/>
        </w:rPr>
        <w:t> </w:t>
      </w:r>
      <w:r>
        <w:rPr>
          <w:b w:val="0"/>
          <w:color w:val="231F20"/>
          <w:sz w:val="16"/>
        </w:rPr>
        <w:t>of</w:t>
      </w:r>
      <w:r>
        <w:rPr>
          <w:b w:val="0"/>
          <w:color w:val="231F20"/>
          <w:spacing w:val="-5"/>
          <w:sz w:val="16"/>
        </w:rPr>
        <w:t> </w:t>
      </w:r>
      <w:r>
        <w:rPr>
          <w:b w:val="0"/>
          <w:color w:val="231F20"/>
          <w:sz w:val="16"/>
        </w:rPr>
        <w:t>“Regulated Activity” under the Protection of Freedoms Act 2012) or to obtain and provide to The Association a DBS Enhanced Criminal Records Check without a check of the adults barred</w:t>
      </w:r>
      <w:r>
        <w:rPr>
          <w:b w:val="0"/>
          <w:color w:val="231F20"/>
          <w:spacing w:val="28"/>
          <w:sz w:val="16"/>
        </w:rPr>
        <w:t> </w:t>
      </w:r>
      <w:r>
        <w:rPr>
          <w:b w:val="0"/>
          <w:color w:val="231F20"/>
          <w:sz w:val="16"/>
        </w:rPr>
        <w:t>list where the duties do not fall within the definition of “Regulated Activity” under the Protection of Freedoms Act 2012 or other DBS check according to</w:t>
      </w:r>
      <w:r>
        <w:rPr>
          <w:b w:val="0"/>
          <w:color w:val="231F20"/>
          <w:spacing w:val="-14"/>
          <w:sz w:val="16"/>
        </w:rPr>
        <w:t> </w:t>
      </w:r>
      <w:r>
        <w:rPr>
          <w:b w:val="0"/>
          <w:color w:val="231F20"/>
          <w:sz w:val="16"/>
        </w:rPr>
        <w:t>role.</w:t>
      </w:r>
    </w:p>
    <w:p>
      <w:pPr>
        <w:pStyle w:val="ListParagraph"/>
        <w:numPr>
          <w:ilvl w:val="1"/>
          <w:numId w:val="4"/>
        </w:numPr>
        <w:tabs>
          <w:tab w:pos="689" w:val="left" w:leader="none"/>
          <w:tab w:pos="690" w:val="left" w:leader="none"/>
        </w:tabs>
        <w:spacing w:line="249" w:lineRule="auto" w:before="56" w:after="0"/>
        <w:ind w:left="689" w:right="1060" w:hanging="566"/>
        <w:jc w:val="both"/>
        <w:rPr>
          <w:b w:val="0"/>
          <w:sz w:val="16"/>
        </w:rPr>
      </w:pPr>
      <w:r>
        <w:rPr>
          <w:b w:val="0"/>
          <w:color w:val="231F20"/>
          <w:spacing w:val="-8"/>
          <w:sz w:val="16"/>
        </w:rPr>
        <w:t>To </w:t>
      </w:r>
      <w:r>
        <w:rPr>
          <w:b w:val="0"/>
          <w:color w:val="231F20"/>
          <w:sz w:val="16"/>
        </w:rPr>
        <w:t>provide any such further detail, explanation or clarification of any part of the matters disclosed pursuant to Regulation 3.1 above as may be required by The</w:t>
      </w:r>
      <w:r>
        <w:rPr>
          <w:b w:val="0"/>
          <w:color w:val="231F20"/>
          <w:spacing w:val="-8"/>
          <w:sz w:val="16"/>
        </w:rPr>
        <w:t> </w:t>
      </w:r>
      <w:r>
        <w:rPr>
          <w:b w:val="0"/>
          <w:color w:val="231F20"/>
          <w:sz w:val="16"/>
        </w:rPr>
        <w:t>Association;</w:t>
      </w:r>
    </w:p>
    <w:p>
      <w:pPr>
        <w:pStyle w:val="ListParagraph"/>
        <w:numPr>
          <w:ilvl w:val="1"/>
          <w:numId w:val="4"/>
        </w:numPr>
        <w:tabs>
          <w:tab w:pos="689" w:val="left" w:leader="none"/>
          <w:tab w:pos="690" w:val="left" w:leader="none"/>
        </w:tabs>
        <w:spacing w:line="249" w:lineRule="auto" w:before="56" w:after="0"/>
        <w:ind w:left="689" w:right="1060" w:hanging="566"/>
        <w:jc w:val="both"/>
        <w:rPr>
          <w:b w:val="0"/>
          <w:sz w:val="16"/>
        </w:rPr>
      </w:pPr>
      <w:r>
        <w:rPr>
          <w:b w:val="0"/>
          <w:color w:val="231F20"/>
          <w:spacing w:val="-8"/>
          <w:sz w:val="16"/>
        </w:rPr>
        <w:t>To </w:t>
      </w:r>
      <w:r>
        <w:rPr>
          <w:b w:val="0"/>
          <w:color w:val="231F20"/>
          <w:sz w:val="16"/>
        </w:rPr>
        <w:t>comply with any other request or requirement which may assist The Association in progressing or completing any investigation, risk assessment or other enquiry as part of the Safeguarding Adults at Risk</w:t>
      </w:r>
      <w:r>
        <w:rPr>
          <w:b w:val="0"/>
          <w:color w:val="231F20"/>
          <w:spacing w:val="-14"/>
          <w:sz w:val="16"/>
        </w:rPr>
        <w:t> </w:t>
      </w:r>
      <w:r>
        <w:rPr>
          <w:b w:val="0"/>
          <w:color w:val="231F20"/>
          <w:sz w:val="16"/>
        </w:rPr>
        <w:t>process;</w:t>
      </w:r>
    </w:p>
    <w:p>
      <w:pPr>
        <w:pStyle w:val="ListParagraph"/>
        <w:numPr>
          <w:ilvl w:val="1"/>
          <w:numId w:val="4"/>
        </w:numPr>
        <w:tabs>
          <w:tab w:pos="689" w:val="left" w:leader="none"/>
          <w:tab w:pos="690" w:val="left" w:leader="none"/>
        </w:tabs>
        <w:spacing w:line="249" w:lineRule="auto" w:before="56" w:after="0"/>
        <w:ind w:left="689" w:right="1060" w:hanging="566"/>
        <w:jc w:val="both"/>
        <w:rPr>
          <w:b w:val="0"/>
          <w:sz w:val="16"/>
        </w:rPr>
      </w:pPr>
      <w:r>
        <w:rPr>
          <w:b w:val="0"/>
          <w:color w:val="231F20"/>
          <w:sz w:val="16"/>
        </w:rPr>
        <w:t>Where required, to provide at least two references that attest to their suitability to be</w:t>
      </w:r>
      <w:r>
        <w:rPr>
          <w:b w:val="0"/>
          <w:color w:val="231F20"/>
          <w:spacing w:val="28"/>
          <w:sz w:val="16"/>
        </w:rPr>
        <w:t> </w:t>
      </w:r>
      <w:r>
        <w:rPr>
          <w:b w:val="0"/>
          <w:color w:val="231F20"/>
          <w:sz w:val="16"/>
        </w:rPr>
        <w:t>involved in football involving Adults at Risk. The spouse or partner of the person subject  </w:t>
      </w:r>
      <w:r>
        <w:rPr>
          <w:b w:val="0"/>
          <w:color w:val="231F20"/>
          <w:spacing w:val="28"/>
          <w:sz w:val="16"/>
        </w:rPr>
        <w:t> </w:t>
      </w:r>
      <w:r>
        <w:rPr>
          <w:b w:val="0"/>
          <w:color w:val="231F20"/>
          <w:sz w:val="16"/>
        </w:rPr>
        <w:t>to this requirement cannot act as a referee for this purpose. Any reference provided by a spouse or partner will not be accepted; and</w:t>
      </w:r>
    </w:p>
    <w:p>
      <w:pPr>
        <w:pStyle w:val="ListParagraph"/>
        <w:numPr>
          <w:ilvl w:val="1"/>
          <w:numId w:val="4"/>
        </w:numPr>
        <w:tabs>
          <w:tab w:pos="689" w:val="left" w:leader="none"/>
          <w:tab w:pos="690" w:val="left" w:leader="none"/>
        </w:tabs>
        <w:spacing w:line="249" w:lineRule="auto" w:before="56" w:after="0"/>
        <w:ind w:left="689" w:right="1061" w:hanging="566"/>
        <w:jc w:val="both"/>
        <w:rPr>
          <w:b w:val="0"/>
          <w:sz w:val="16"/>
        </w:rPr>
      </w:pPr>
      <w:r>
        <w:rPr/>
        <w:pict>
          <v:rect style="position:absolute;margin-left:380.550995pt;margin-top:6.154508pt;width:38.977pt;height:169.829pt;mso-position-horizontal-relative:page;mso-position-vertical-relative:paragraph;z-index:1192" filled="true" fillcolor="#fff799" stroked="false">
            <v:fill type="solid"/>
            <w10:wrap type="none"/>
          </v:rect>
        </w:pict>
      </w:r>
      <w:r>
        <w:rPr>
          <w:b w:val="0"/>
          <w:color w:val="231F20"/>
          <w:spacing w:val="-8"/>
          <w:sz w:val="16"/>
        </w:rPr>
        <w:t>To</w:t>
      </w:r>
      <w:r>
        <w:rPr>
          <w:b w:val="0"/>
          <w:color w:val="231F20"/>
          <w:spacing w:val="-7"/>
          <w:sz w:val="16"/>
        </w:rPr>
        <w:t> </w:t>
      </w:r>
      <w:r>
        <w:rPr>
          <w:b w:val="0"/>
          <w:color w:val="231F20"/>
          <w:sz w:val="16"/>
        </w:rPr>
        <w:t>comply</w:t>
      </w:r>
      <w:r>
        <w:rPr>
          <w:b w:val="0"/>
          <w:color w:val="231F20"/>
          <w:spacing w:val="-7"/>
          <w:sz w:val="16"/>
        </w:rPr>
        <w:t> </w:t>
      </w:r>
      <w:r>
        <w:rPr>
          <w:b w:val="0"/>
          <w:color w:val="231F20"/>
          <w:sz w:val="16"/>
        </w:rPr>
        <w:t>with</w:t>
      </w:r>
      <w:r>
        <w:rPr>
          <w:b w:val="0"/>
          <w:color w:val="231F20"/>
          <w:spacing w:val="-7"/>
          <w:sz w:val="16"/>
        </w:rPr>
        <w:t> </w:t>
      </w:r>
      <w:r>
        <w:rPr>
          <w:b w:val="0"/>
          <w:color w:val="231F20"/>
          <w:sz w:val="16"/>
        </w:rPr>
        <w:t>each</w:t>
      </w:r>
      <w:r>
        <w:rPr>
          <w:b w:val="0"/>
          <w:color w:val="231F20"/>
          <w:spacing w:val="-7"/>
          <w:sz w:val="16"/>
        </w:rPr>
        <w:t> </w:t>
      </w:r>
      <w:r>
        <w:rPr>
          <w:b w:val="0"/>
          <w:color w:val="231F20"/>
          <w:sz w:val="16"/>
        </w:rPr>
        <w:t>of</w:t>
      </w:r>
      <w:r>
        <w:rPr>
          <w:b w:val="0"/>
          <w:color w:val="231F20"/>
          <w:spacing w:val="-7"/>
          <w:sz w:val="16"/>
        </w:rPr>
        <w:t> </w:t>
      </w:r>
      <w:r>
        <w:rPr>
          <w:b w:val="0"/>
          <w:color w:val="231F20"/>
          <w:sz w:val="16"/>
        </w:rPr>
        <w:t>the</w:t>
      </w:r>
      <w:r>
        <w:rPr>
          <w:b w:val="0"/>
          <w:color w:val="231F20"/>
          <w:spacing w:val="-7"/>
          <w:sz w:val="16"/>
        </w:rPr>
        <w:t> </w:t>
      </w:r>
      <w:r>
        <w:rPr>
          <w:b w:val="0"/>
          <w:color w:val="231F20"/>
          <w:sz w:val="16"/>
        </w:rPr>
        <w:t>requirements</w:t>
      </w:r>
      <w:r>
        <w:rPr>
          <w:b w:val="0"/>
          <w:color w:val="231F20"/>
          <w:spacing w:val="-7"/>
          <w:sz w:val="16"/>
        </w:rPr>
        <w:t> </w:t>
      </w:r>
      <w:r>
        <w:rPr>
          <w:b w:val="0"/>
          <w:color w:val="231F20"/>
          <w:sz w:val="16"/>
        </w:rPr>
        <w:t>set</w:t>
      </w:r>
      <w:r>
        <w:rPr>
          <w:b w:val="0"/>
          <w:color w:val="231F20"/>
          <w:spacing w:val="-7"/>
          <w:sz w:val="16"/>
        </w:rPr>
        <w:t> </w:t>
      </w:r>
      <w:r>
        <w:rPr>
          <w:b w:val="0"/>
          <w:color w:val="231F20"/>
          <w:sz w:val="16"/>
        </w:rPr>
        <w:t>out</w:t>
      </w:r>
      <w:r>
        <w:rPr>
          <w:b w:val="0"/>
          <w:color w:val="231F20"/>
          <w:spacing w:val="-7"/>
          <w:sz w:val="16"/>
        </w:rPr>
        <w:t> </w:t>
      </w:r>
      <w:r>
        <w:rPr>
          <w:b w:val="0"/>
          <w:color w:val="231F20"/>
          <w:sz w:val="16"/>
        </w:rPr>
        <w:t>in</w:t>
      </w:r>
      <w:r>
        <w:rPr>
          <w:b w:val="0"/>
          <w:color w:val="231F20"/>
          <w:spacing w:val="-7"/>
          <w:sz w:val="16"/>
        </w:rPr>
        <w:t> </w:t>
      </w:r>
      <w:r>
        <w:rPr>
          <w:b w:val="0"/>
          <w:color w:val="231F20"/>
          <w:sz w:val="16"/>
        </w:rPr>
        <w:t>Regulations</w:t>
      </w:r>
      <w:r>
        <w:rPr>
          <w:b w:val="0"/>
          <w:color w:val="231F20"/>
          <w:spacing w:val="-7"/>
          <w:sz w:val="16"/>
        </w:rPr>
        <w:t> </w:t>
      </w:r>
      <w:r>
        <w:rPr>
          <w:b w:val="0"/>
          <w:color w:val="231F20"/>
          <w:sz w:val="16"/>
        </w:rPr>
        <w:t>3.1-3.4</w:t>
      </w:r>
      <w:r>
        <w:rPr>
          <w:b w:val="0"/>
          <w:color w:val="231F20"/>
          <w:spacing w:val="-7"/>
          <w:sz w:val="16"/>
        </w:rPr>
        <w:t> </w:t>
      </w:r>
      <w:r>
        <w:rPr>
          <w:b w:val="0"/>
          <w:color w:val="231F20"/>
          <w:sz w:val="16"/>
        </w:rPr>
        <w:t>within</w:t>
      </w:r>
      <w:r>
        <w:rPr>
          <w:b w:val="0"/>
          <w:color w:val="231F20"/>
          <w:spacing w:val="-7"/>
          <w:sz w:val="16"/>
        </w:rPr>
        <w:t> </w:t>
      </w:r>
      <w:r>
        <w:rPr>
          <w:b w:val="0"/>
          <w:color w:val="231F20"/>
          <w:sz w:val="16"/>
        </w:rPr>
        <w:t>any</w:t>
      </w:r>
      <w:r>
        <w:rPr>
          <w:b w:val="0"/>
          <w:color w:val="231F20"/>
          <w:spacing w:val="-7"/>
          <w:sz w:val="16"/>
        </w:rPr>
        <w:t> </w:t>
      </w:r>
      <w:r>
        <w:rPr>
          <w:b w:val="0"/>
          <w:color w:val="231F20"/>
          <w:sz w:val="16"/>
        </w:rPr>
        <w:t>such</w:t>
      </w:r>
      <w:r>
        <w:rPr>
          <w:b w:val="0"/>
          <w:color w:val="231F20"/>
          <w:spacing w:val="-7"/>
          <w:sz w:val="16"/>
        </w:rPr>
        <w:t> </w:t>
      </w:r>
      <w:r>
        <w:rPr>
          <w:b w:val="0"/>
          <w:color w:val="231F20"/>
          <w:sz w:val="16"/>
        </w:rPr>
        <w:t>time limit as The Association may</w:t>
      </w:r>
      <w:r>
        <w:rPr>
          <w:b w:val="0"/>
          <w:color w:val="231F20"/>
          <w:spacing w:val="-3"/>
          <w:sz w:val="16"/>
        </w:rPr>
        <w:t> </w:t>
      </w:r>
      <w:r>
        <w:rPr>
          <w:b w:val="0"/>
          <w:color w:val="231F20"/>
          <w:sz w:val="16"/>
        </w:rPr>
        <w:t>stipulate.</w:t>
      </w:r>
    </w:p>
    <w:p>
      <w:pPr>
        <w:pStyle w:val="ListParagraph"/>
        <w:numPr>
          <w:ilvl w:val="1"/>
          <w:numId w:val="4"/>
        </w:numPr>
        <w:tabs>
          <w:tab w:pos="689" w:val="left" w:leader="none"/>
          <w:tab w:pos="690" w:val="left" w:leader="none"/>
        </w:tabs>
        <w:spacing w:line="240" w:lineRule="auto" w:before="56" w:after="0"/>
        <w:ind w:left="689" w:right="0" w:hanging="566"/>
        <w:jc w:val="left"/>
        <w:rPr>
          <w:b w:val="0"/>
          <w:sz w:val="16"/>
        </w:rPr>
      </w:pPr>
      <w:r>
        <w:rPr>
          <w:b w:val="0"/>
          <w:color w:val="231F20"/>
          <w:spacing w:val="-8"/>
          <w:sz w:val="16"/>
        </w:rPr>
        <w:t>To </w:t>
      </w:r>
      <w:r>
        <w:rPr>
          <w:b w:val="0"/>
          <w:color w:val="231F20"/>
          <w:sz w:val="16"/>
        </w:rPr>
        <w:t>comply with any order imposed by the Safeguarding Review Panel.</w:t>
      </w:r>
    </w:p>
    <w:p>
      <w:pPr>
        <w:pStyle w:val="BodyText"/>
        <w:spacing w:line="249" w:lineRule="auto" w:before="64"/>
        <w:ind w:right="1060" w:hanging="1"/>
        <w:rPr>
          <w:b w:val="0"/>
        </w:rPr>
      </w:pPr>
      <w:r>
        <w:rPr>
          <w:b w:val="0"/>
          <w:color w:val="231F20"/>
        </w:rPr>
        <w:t>Any person who fails to comply with any of the requirements set out in Regulation 3 shall be subject to an immediate suspension from football activity, on such terms and for such period as The Association may stipulate.</w:t>
      </w:r>
    </w:p>
    <w:p>
      <w:pPr>
        <w:pStyle w:val="BodyText"/>
        <w:spacing w:line="249" w:lineRule="auto"/>
        <w:ind w:right="1057" w:hanging="1"/>
        <w:rPr>
          <w:b w:val="0"/>
        </w:rPr>
      </w:pPr>
      <w:r>
        <w:rPr>
          <w:b w:val="0"/>
          <w:color w:val="231F20"/>
        </w:rPr>
        <w:t>Any requirement under this Regulation 3, or any suspension arising from any failure to comply with any requirement of this Regulation, shall apply whether or not a person withdraws their application or ceases to hold the relevant position at any time before, during or after the investigation, risk assessment or final order of the Safeguarding Review Panel.</w:t>
      </w:r>
    </w:p>
    <w:p>
      <w:pPr>
        <w:pStyle w:val="BodyText"/>
        <w:spacing w:before="112"/>
        <w:ind w:left="122" w:firstLine="0"/>
        <w:jc w:val="left"/>
        <w:rPr>
          <w:rFonts w:ascii="FS Jack"/>
        </w:rPr>
      </w:pPr>
      <w:r>
        <w:rPr>
          <w:rFonts w:ascii="FS Jack"/>
          <w:color w:val="231F20"/>
        </w:rPr>
        <w:t>INTERIM ORDERS</w:t>
      </w:r>
    </w:p>
    <w:p>
      <w:pPr>
        <w:pStyle w:val="ListParagraph"/>
        <w:numPr>
          <w:ilvl w:val="0"/>
          <w:numId w:val="4"/>
        </w:numPr>
        <w:tabs>
          <w:tab w:pos="689" w:val="left" w:leader="none"/>
          <w:tab w:pos="690" w:val="left" w:leader="none"/>
        </w:tabs>
        <w:spacing w:line="240" w:lineRule="auto" w:before="63" w:after="0"/>
        <w:ind w:left="689" w:right="0" w:hanging="566"/>
        <w:jc w:val="left"/>
        <w:rPr>
          <w:b w:val="0"/>
          <w:sz w:val="16"/>
        </w:rPr>
      </w:pPr>
      <w:r>
        <w:rPr>
          <w:b w:val="0"/>
          <w:color w:val="231F20"/>
          <w:sz w:val="16"/>
        </w:rPr>
        <w:t>Upon receipt by The Association</w:t>
      </w:r>
      <w:r>
        <w:rPr>
          <w:b w:val="0"/>
          <w:color w:val="231F20"/>
          <w:spacing w:val="-5"/>
          <w:sz w:val="16"/>
        </w:rPr>
        <w:t> </w:t>
      </w:r>
      <w:r>
        <w:rPr>
          <w:b w:val="0"/>
          <w:color w:val="231F20"/>
          <w:sz w:val="16"/>
        </w:rPr>
        <w:t>of:</w:t>
      </w:r>
    </w:p>
    <w:p>
      <w:pPr>
        <w:pStyle w:val="ListParagraph"/>
        <w:numPr>
          <w:ilvl w:val="1"/>
          <w:numId w:val="4"/>
        </w:numPr>
        <w:tabs>
          <w:tab w:pos="689" w:val="left" w:leader="none"/>
          <w:tab w:pos="690" w:val="left" w:leader="none"/>
        </w:tabs>
        <w:spacing w:line="240" w:lineRule="auto" w:before="65" w:after="0"/>
        <w:ind w:left="689" w:right="0" w:hanging="566"/>
        <w:jc w:val="left"/>
        <w:rPr>
          <w:b w:val="0"/>
          <w:sz w:val="16"/>
        </w:rPr>
      </w:pPr>
      <w:r>
        <w:rPr>
          <w:b w:val="0"/>
          <w:color w:val="231F20"/>
          <w:sz w:val="16"/>
        </w:rPr>
        <w:t>Notification that an individual has been charged with an</w:t>
      </w:r>
      <w:r>
        <w:rPr>
          <w:b w:val="0"/>
          <w:color w:val="231F20"/>
          <w:spacing w:val="-17"/>
          <w:sz w:val="16"/>
        </w:rPr>
        <w:t> </w:t>
      </w:r>
      <w:r>
        <w:rPr>
          <w:b w:val="0"/>
          <w:color w:val="231F20"/>
          <w:sz w:val="16"/>
        </w:rPr>
        <w:t>Offence;</w:t>
      </w:r>
    </w:p>
    <w:p>
      <w:pPr>
        <w:pStyle w:val="ListParagraph"/>
        <w:numPr>
          <w:ilvl w:val="1"/>
          <w:numId w:val="4"/>
        </w:numPr>
        <w:tabs>
          <w:tab w:pos="689" w:val="left" w:leader="none"/>
          <w:tab w:pos="690" w:val="left" w:leader="none"/>
        </w:tabs>
        <w:spacing w:line="249" w:lineRule="auto" w:before="65" w:after="0"/>
        <w:ind w:left="689" w:right="1060" w:hanging="566"/>
        <w:jc w:val="both"/>
        <w:rPr>
          <w:b w:val="0"/>
          <w:sz w:val="16"/>
        </w:rPr>
      </w:pPr>
      <w:r>
        <w:rPr>
          <w:b w:val="0"/>
          <w:color w:val="231F20"/>
          <w:sz w:val="16"/>
        </w:rPr>
        <w:t>Notification that an individual is the subject of an investigation by the Police or any other authority relating to an Offence;</w:t>
      </w:r>
      <w:r>
        <w:rPr>
          <w:b w:val="0"/>
          <w:color w:val="231F20"/>
          <w:spacing w:val="-15"/>
          <w:sz w:val="16"/>
        </w:rPr>
        <w:t> </w:t>
      </w:r>
      <w:r>
        <w:rPr>
          <w:b w:val="0"/>
          <w:color w:val="231F20"/>
          <w:sz w:val="16"/>
        </w:rPr>
        <w:t>or</w:t>
      </w:r>
    </w:p>
    <w:p>
      <w:pPr>
        <w:spacing w:after="0" w:line="249" w:lineRule="auto"/>
        <w:jc w:val="both"/>
        <w:rPr>
          <w:sz w:val="16"/>
        </w:rPr>
        <w:sectPr>
          <w:pgSz w:w="8400" w:h="11910"/>
          <w:pgMar w:top="260" w:bottom="280" w:left="940" w:right="0"/>
        </w:sectPr>
      </w:pPr>
    </w:p>
    <w:p>
      <w:pPr>
        <w:pStyle w:val="BodyText"/>
        <w:spacing w:before="9"/>
        <w:ind w:left="0" w:firstLine="0"/>
        <w:jc w:val="left"/>
        <w:rPr>
          <w:b w:val="0"/>
          <w:sz w:val="19"/>
        </w:rPr>
      </w:pPr>
    </w:p>
    <w:p>
      <w:pPr>
        <w:tabs>
          <w:tab w:pos="2834" w:val="left" w:leader="none"/>
        </w:tabs>
        <w:spacing w:before="132"/>
        <w:ind w:left="1062" w:right="0" w:firstLine="0"/>
        <w:jc w:val="left"/>
        <w:rPr>
          <w:rFonts w:ascii="FS Jack"/>
          <w:sz w:val="15"/>
        </w:rPr>
      </w:pPr>
      <w:r>
        <w:rPr/>
        <w:pict>
          <v:line style="position:absolute;mso-position-horizontal-relative:page;mso-position-vertical-relative:paragraph;z-index:1240;mso-wrap-distance-left:0;mso-wrap-distance-right:0" from="53.149601pt,17.856224pt" to="366.377601pt,17.856224pt" stroked="true" strokeweight=".5pt" strokecolor="#231f20">
            <v:stroke dashstyle="solid"/>
            <w10:wrap type="topAndBottom"/>
          </v:line>
        </w:pict>
      </w:r>
      <w:r>
        <w:rPr/>
        <w:drawing>
          <wp:anchor distT="0" distB="0" distL="0" distR="0" allowOverlap="1" layoutInCell="1" locked="0" behindDoc="0" simplePos="0" relativeHeight="1288">
            <wp:simplePos x="0" y="0"/>
            <wp:positionH relativeFrom="page">
              <wp:posOffset>206999</wp:posOffset>
            </wp:positionH>
            <wp:positionV relativeFrom="paragraph">
              <wp:posOffset>-150662</wp:posOffset>
            </wp:positionV>
            <wp:extent cx="288000" cy="502873"/>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288000" cy="502873"/>
                    </a:xfrm>
                    <a:prstGeom prst="rect">
                      <a:avLst/>
                    </a:prstGeom>
                  </pic:spPr>
                </pic:pic>
              </a:graphicData>
            </a:graphic>
          </wp:anchor>
        </w:drawing>
      </w:r>
      <w:r>
        <w:rPr>
          <w:rFonts w:ascii="FS Jack"/>
          <w:color w:val="231F20"/>
          <w:sz w:val="15"/>
        </w:rPr>
        <w:t>220</w:t>
        <w:tab/>
        <w:t>SAFEGUARDING ADULTS </w:t>
      </w:r>
      <w:r>
        <w:rPr>
          <w:rFonts w:ascii="FS Jack"/>
          <w:color w:val="231F20"/>
          <w:spacing w:val="-6"/>
          <w:sz w:val="15"/>
        </w:rPr>
        <w:t>AT </w:t>
      </w:r>
      <w:r>
        <w:rPr>
          <w:rFonts w:ascii="FS Jack"/>
          <w:color w:val="231F20"/>
          <w:sz w:val="15"/>
        </w:rPr>
        <w:t>RISK</w:t>
      </w:r>
      <w:r>
        <w:rPr>
          <w:rFonts w:ascii="FS Jack"/>
          <w:color w:val="231F20"/>
          <w:spacing w:val="-6"/>
          <w:sz w:val="15"/>
        </w:rPr>
        <w:t> </w:t>
      </w:r>
      <w:r>
        <w:rPr>
          <w:rFonts w:ascii="FS Jack"/>
          <w:color w:val="231F20"/>
          <w:sz w:val="15"/>
        </w:rPr>
        <w:t>2017-2018</w:t>
      </w:r>
    </w:p>
    <w:p>
      <w:pPr>
        <w:pStyle w:val="BodyText"/>
        <w:spacing w:before="5"/>
        <w:ind w:left="0" w:firstLine="0"/>
        <w:jc w:val="left"/>
        <w:rPr>
          <w:rFonts w:ascii="FS Jack"/>
          <w:sz w:val="7"/>
        </w:rPr>
      </w:pPr>
    </w:p>
    <w:p>
      <w:pPr>
        <w:pStyle w:val="ListParagraph"/>
        <w:numPr>
          <w:ilvl w:val="1"/>
          <w:numId w:val="4"/>
        </w:numPr>
        <w:tabs>
          <w:tab w:pos="1629" w:val="left" w:leader="none"/>
          <w:tab w:pos="1630" w:val="left" w:leader="none"/>
        </w:tabs>
        <w:spacing w:line="249" w:lineRule="auto" w:before="135" w:after="0"/>
        <w:ind w:left="1629" w:right="121" w:hanging="566"/>
        <w:jc w:val="both"/>
        <w:rPr>
          <w:b w:val="0"/>
          <w:sz w:val="16"/>
        </w:rPr>
      </w:pPr>
      <w:r>
        <w:rPr>
          <w:b w:val="0"/>
          <w:color w:val="231F20"/>
          <w:sz w:val="16"/>
        </w:rPr>
        <w:t>Any other information which causes The Association reasonably to believe that a person poses or may pose a risk of harm to an Adult at</w:t>
      </w:r>
      <w:r>
        <w:rPr>
          <w:b w:val="0"/>
          <w:color w:val="231F20"/>
          <w:spacing w:val="-4"/>
          <w:sz w:val="16"/>
        </w:rPr>
        <w:t> </w:t>
      </w:r>
      <w:r>
        <w:rPr>
          <w:b w:val="0"/>
          <w:color w:val="231F20"/>
          <w:sz w:val="16"/>
        </w:rPr>
        <w:t>Risk</w:t>
      </w:r>
    </w:p>
    <w:p>
      <w:pPr>
        <w:pStyle w:val="BodyText"/>
        <w:spacing w:line="249" w:lineRule="auto" w:before="56"/>
        <w:ind w:left="1629" w:right="120" w:hanging="1"/>
        <w:rPr>
          <w:b w:val="0"/>
        </w:rPr>
      </w:pPr>
      <w:r>
        <w:rPr>
          <w:b w:val="0"/>
          <w:color w:val="231F20"/>
        </w:rPr>
        <w:t>The Association shall have the power to make any interim order including, but not limited to, issuing an interim suspension order suspending the individual from all or any specific football activity for such a period and on such terms and conditions as it considers appropriate. Interim orders shall be issued by the Case Manager, who shall provide the individual with written notification of the interim order, the reason(s) for its imposition and of the right of appeal pursuant to Regulation 7.</w:t>
      </w:r>
    </w:p>
    <w:p>
      <w:pPr>
        <w:pStyle w:val="ListParagraph"/>
        <w:numPr>
          <w:ilvl w:val="1"/>
          <w:numId w:val="5"/>
        </w:numPr>
        <w:tabs>
          <w:tab w:pos="1629" w:val="left" w:leader="none"/>
          <w:tab w:pos="1630" w:val="left" w:leader="none"/>
        </w:tabs>
        <w:spacing w:line="249" w:lineRule="auto" w:before="56" w:after="0"/>
        <w:ind w:left="1629" w:right="120" w:hanging="566"/>
        <w:jc w:val="both"/>
        <w:rPr>
          <w:b w:val="0"/>
          <w:sz w:val="16"/>
        </w:rPr>
      </w:pPr>
      <w:r>
        <w:rPr>
          <w:b w:val="0"/>
          <w:color w:val="231F20"/>
          <w:sz w:val="16"/>
        </w:rPr>
        <w:t>In determining whether an order under Regulation 4 should be made, the Case Manager shall give consideration, inter alia, to the following</w:t>
      </w:r>
      <w:r>
        <w:rPr>
          <w:b w:val="0"/>
          <w:color w:val="231F20"/>
          <w:spacing w:val="-11"/>
          <w:sz w:val="16"/>
        </w:rPr>
        <w:t> </w:t>
      </w:r>
      <w:r>
        <w:rPr>
          <w:b w:val="0"/>
          <w:color w:val="231F20"/>
          <w:sz w:val="16"/>
        </w:rPr>
        <w:t>factors</w:t>
      </w:r>
    </w:p>
    <w:p>
      <w:pPr>
        <w:pStyle w:val="ListParagraph"/>
        <w:numPr>
          <w:ilvl w:val="2"/>
          <w:numId w:val="5"/>
        </w:numPr>
        <w:tabs>
          <w:tab w:pos="2197" w:val="left" w:leader="none"/>
        </w:tabs>
        <w:spacing w:line="240" w:lineRule="auto" w:before="56" w:after="0"/>
        <w:ind w:left="2196" w:right="0" w:hanging="567"/>
        <w:jc w:val="both"/>
        <w:rPr>
          <w:b w:val="0"/>
          <w:sz w:val="16"/>
        </w:rPr>
      </w:pPr>
      <w:r>
        <w:rPr>
          <w:b w:val="0"/>
          <w:color w:val="231F20"/>
          <w:sz w:val="16"/>
        </w:rPr>
        <w:t>Whether  Adults at Risk may be at risk of harm from the</w:t>
      </w:r>
      <w:r>
        <w:rPr>
          <w:b w:val="0"/>
          <w:color w:val="231F20"/>
          <w:spacing w:val="-6"/>
          <w:sz w:val="16"/>
        </w:rPr>
        <w:t> </w:t>
      </w:r>
      <w:r>
        <w:rPr>
          <w:b w:val="0"/>
          <w:color w:val="231F20"/>
          <w:sz w:val="16"/>
        </w:rPr>
        <w:t>individual</w:t>
      </w:r>
    </w:p>
    <w:p>
      <w:pPr>
        <w:pStyle w:val="ListParagraph"/>
        <w:numPr>
          <w:ilvl w:val="2"/>
          <w:numId w:val="5"/>
        </w:numPr>
        <w:tabs>
          <w:tab w:pos="2197" w:val="left" w:leader="none"/>
        </w:tabs>
        <w:spacing w:line="240" w:lineRule="auto" w:before="64" w:after="0"/>
        <w:ind w:left="2196" w:right="0" w:hanging="567"/>
        <w:jc w:val="both"/>
        <w:rPr>
          <w:b w:val="0"/>
          <w:sz w:val="16"/>
        </w:rPr>
      </w:pPr>
      <w:r>
        <w:rPr>
          <w:b w:val="0"/>
          <w:color w:val="231F20"/>
          <w:sz w:val="16"/>
        </w:rPr>
        <w:t>Whether the matters are of a serious nature;</w:t>
      </w:r>
      <w:r>
        <w:rPr>
          <w:b w:val="0"/>
          <w:color w:val="231F20"/>
          <w:spacing w:val="-15"/>
          <w:sz w:val="16"/>
        </w:rPr>
        <w:t> </w:t>
      </w:r>
      <w:r>
        <w:rPr>
          <w:b w:val="0"/>
          <w:color w:val="231F20"/>
          <w:sz w:val="16"/>
        </w:rPr>
        <w:t>and/or</w:t>
      </w:r>
    </w:p>
    <w:p>
      <w:pPr>
        <w:pStyle w:val="ListParagraph"/>
        <w:numPr>
          <w:ilvl w:val="2"/>
          <w:numId w:val="5"/>
        </w:numPr>
        <w:tabs>
          <w:tab w:pos="2197" w:val="left" w:leader="none"/>
        </w:tabs>
        <w:spacing w:line="249" w:lineRule="auto" w:before="64" w:after="0"/>
        <w:ind w:left="2196" w:right="120" w:hanging="567"/>
        <w:jc w:val="both"/>
        <w:rPr>
          <w:b w:val="0"/>
          <w:sz w:val="16"/>
        </w:rPr>
      </w:pPr>
      <w:r>
        <w:rPr>
          <w:b w:val="0"/>
          <w:color w:val="231F20"/>
          <w:spacing w:val="2"/>
          <w:sz w:val="16"/>
        </w:rPr>
        <w:t>Whetheranorderisnecessaryordesirabletoallowtheconductofanyinvestigation </w:t>
      </w:r>
      <w:r>
        <w:rPr>
          <w:b w:val="0"/>
          <w:color w:val="231F20"/>
          <w:sz w:val="16"/>
        </w:rPr>
        <w:t>by The Association or any other authority or body to proceed unimpeded having regard to the need for any suspension order to be</w:t>
      </w:r>
      <w:r>
        <w:rPr>
          <w:b w:val="0"/>
          <w:color w:val="231F20"/>
          <w:spacing w:val="-16"/>
          <w:sz w:val="16"/>
        </w:rPr>
        <w:t> </w:t>
      </w:r>
      <w:r>
        <w:rPr>
          <w:b w:val="0"/>
          <w:color w:val="231F20"/>
          <w:sz w:val="16"/>
        </w:rPr>
        <w:t>proportionate.</w:t>
      </w:r>
    </w:p>
    <w:p>
      <w:pPr>
        <w:pStyle w:val="ListParagraph"/>
        <w:numPr>
          <w:ilvl w:val="1"/>
          <w:numId w:val="5"/>
        </w:numPr>
        <w:tabs>
          <w:tab w:pos="1629" w:val="left" w:leader="none"/>
          <w:tab w:pos="1630" w:val="left" w:leader="none"/>
        </w:tabs>
        <w:spacing w:line="249" w:lineRule="auto" w:before="56" w:after="0"/>
        <w:ind w:left="1629" w:right="121" w:hanging="566"/>
        <w:jc w:val="both"/>
        <w:rPr>
          <w:b w:val="0"/>
          <w:sz w:val="16"/>
        </w:rPr>
      </w:pPr>
      <w:r>
        <w:rPr>
          <w:b w:val="0"/>
          <w:color w:val="231F20"/>
          <w:sz w:val="16"/>
        </w:rPr>
        <w:t>An interim order may be issued without prior notice to the individual where, having given consideration to the factors set out in Regulation 5.1, the Case Manager considers that an interim order should be imposed</w:t>
      </w:r>
      <w:r>
        <w:rPr>
          <w:b w:val="0"/>
          <w:color w:val="231F20"/>
          <w:spacing w:val="-5"/>
          <w:sz w:val="16"/>
        </w:rPr>
        <w:t> </w:t>
      </w:r>
      <w:r>
        <w:rPr>
          <w:b w:val="0"/>
          <w:color w:val="231F20"/>
          <w:sz w:val="16"/>
        </w:rPr>
        <w:t>immediately.</w:t>
      </w:r>
    </w:p>
    <w:p>
      <w:pPr>
        <w:pStyle w:val="ListParagraph"/>
        <w:numPr>
          <w:ilvl w:val="1"/>
          <w:numId w:val="5"/>
        </w:numPr>
        <w:tabs>
          <w:tab w:pos="1629" w:val="left" w:leader="none"/>
          <w:tab w:pos="1630" w:val="left" w:leader="none"/>
        </w:tabs>
        <w:spacing w:line="249" w:lineRule="auto" w:before="56" w:after="0"/>
        <w:ind w:left="1629" w:right="121" w:hanging="566"/>
        <w:jc w:val="both"/>
        <w:rPr>
          <w:b w:val="0"/>
          <w:sz w:val="16"/>
        </w:rPr>
      </w:pPr>
      <w:r>
        <w:rPr>
          <w:b w:val="0"/>
          <w:color w:val="231F20"/>
          <w:sz w:val="16"/>
        </w:rPr>
        <w:t>All</w:t>
      </w:r>
      <w:r>
        <w:rPr>
          <w:b w:val="0"/>
          <w:color w:val="231F20"/>
          <w:spacing w:val="-8"/>
          <w:sz w:val="16"/>
        </w:rPr>
        <w:t> </w:t>
      </w:r>
      <w:r>
        <w:rPr>
          <w:b w:val="0"/>
          <w:color w:val="231F20"/>
          <w:sz w:val="16"/>
        </w:rPr>
        <w:t>interim</w:t>
      </w:r>
      <w:r>
        <w:rPr>
          <w:b w:val="0"/>
          <w:color w:val="231F20"/>
          <w:spacing w:val="-8"/>
          <w:sz w:val="16"/>
        </w:rPr>
        <w:t> </w:t>
      </w:r>
      <w:r>
        <w:rPr>
          <w:b w:val="0"/>
          <w:color w:val="231F20"/>
          <w:sz w:val="16"/>
        </w:rPr>
        <w:t>orders</w:t>
      </w:r>
      <w:r>
        <w:rPr>
          <w:b w:val="0"/>
          <w:color w:val="231F20"/>
          <w:spacing w:val="-8"/>
          <w:sz w:val="16"/>
        </w:rPr>
        <w:t> </w:t>
      </w:r>
      <w:r>
        <w:rPr>
          <w:b w:val="0"/>
          <w:color w:val="231F20"/>
          <w:sz w:val="16"/>
        </w:rPr>
        <w:t>will</w:t>
      </w:r>
      <w:r>
        <w:rPr>
          <w:b w:val="0"/>
          <w:color w:val="231F20"/>
          <w:spacing w:val="-8"/>
          <w:sz w:val="16"/>
        </w:rPr>
        <w:t> </w:t>
      </w:r>
      <w:r>
        <w:rPr>
          <w:b w:val="0"/>
          <w:color w:val="231F20"/>
          <w:sz w:val="16"/>
        </w:rPr>
        <w:t>be</w:t>
      </w:r>
      <w:r>
        <w:rPr>
          <w:b w:val="0"/>
          <w:color w:val="231F20"/>
          <w:spacing w:val="-8"/>
          <w:sz w:val="16"/>
        </w:rPr>
        <w:t> </w:t>
      </w:r>
      <w:r>
        <w:rPr>
          <w:b w:val="0"/>
          <w:color w:val="231F20"/>
          <w:sz w:val="16"/>
        </w:rPr>
        <w:t>reviewed</w:t>
      </w:r>
      <w:r>
        <w:rPr>
          <w:b w:val="0"/>
          <w:color w:val="231F20"/>
          <w:spacing w:val="12"/>
          <w:sz w:val="16"/>
        </w:rPr>
        <w:t> </w:t>
      </w:r>
      <w:r>
        <w:rPr>
          <w:b w:val="0"/>
          <w:color w:val="231F20"/>
          <w:sz w:val="16"/>
        </w:rPr>
        <w:t>by</w:t>
      </w:r>
      <w:r>
        <w:rPr>
          <w:b w:val="0"/>
          <w:color w:val="231F20"/>
          <w:spacing w:val="-8"/>
          <w:sz w:val="16"/>
        </w:rPr>
        <w:t> </w:t>
      </w:r>
      <w:r>
        <w:rPr>
          <w:b w:val="0"/>
          <w:color w:val="231F20"/>
          <w:sz w:val="16"/>
        </w:rPr>
        <w:t>the</w:t>
      </w:r>
      <w:r>
        <w:rPr>
          <w:b w:val="0"/>
          <w:color w:val="231F20"/>
          <w:spacing w:val="-8"/>
          <w:sz w:val="16"/>
        </w:rPr>
        <w:t> </w:t>
      </w:r>
      <w:r>
        <w:rPr>
          <w:b w:val="0"/>
          <w:color w:val="231F20"/>
          <w:sz w:val="16"/>
        </w:rPr>
        <w:t>Safeguarding</w:t>
      </w:r>
      <w:r>
        <w:rPr>
          <w:b w:val="0"/>
          <w:color w:val="231F20"/>
          <w:spacing w:val="-8"/>
          <w:sz w:val="16"/>
        </w:rPr>
        <w:t> </w:t>
      </w:r>
      <w:r>
        <w:rPr>
          <w:b w:val="0"/>
          <w:color w:val="231F20"/>
          <w:sz w:val="16"/>
        </w:rPr>
        <w:t>Review</w:t>
      </w:r>
      <w:r>
        <w:rPr>
          <w:b w:val="0"/>
          <w:color w:val="231F20"/>
          <w:spacing w:val="-8"/>
          <w:sz w:val="16"/>
        </w:rPr>
        <w:t> </w:t>
      </w:r>
      <w:r>
        <w:rPr>
          <w:b w:val="0"/>
          <w:color w:val="231F20"/>
          <w:sz w:val="16"/>
        </w:rPr>
        <w:t>Panel</w:t>
      </w:r>
      <w:r>
        <w:rPr>
          <w:b w:val="0"/>
          <w:color w:val="231F20"/>
          <w:spacing w:val="-8"/>
          <w:sz w:val="16"/>
        </w:rPr>
        <w:t> </w:t>
      </w:r>
      <w:r>
        <w:rPr>
          <w:b w:val="0"/>
          <w:color w:val="231F20"/>
          <w:sz w:val="16"/>
        </w:rPr>
        <w:t>at</w:t>
      </w:r>
      <w:r>
        <w:rPr>
          <w:b w:val="0"/>
          <w:color w:val="231F20"/>
          <w:spacing w:val="-8"/>
          <w:sz w:val="16"/>
        </w:rPr>
        <w:t> </w:t>
      </w:r>
      <w:r>
        <w:rPr>
          <w:b w:val="0"/>
          <w:color w:val="231F20"/>
          <w:sz w:val="16"/>
        </w:rPr>
        <w:t>the</w:t>
      </w:r>
      <w:r>
        <w:rPr>
          <w:b w:val="0"/>
          <w:color w:val="231F20"/>
          <w:spacing w:val="-8"/>
          <w:sz w:val="16"/>
        </w:rPr>
        <w:t> </w:t>
      </w:r>
      <w:r>
        <w:rPr>
          <w:b w:val="0"/>
          <w:color w:val="231F20"/>
          <w:sz w:val="16"/>
        </w:rPr>
        <w:t>earliest</w:t>
      </w:r>
      <w:r>
        <w:rPr>
          <w:b w:val="0"/>
          <w:color w:val="231F20"/>
          <w:spacing w:val="-8"/>
          <w:sz w:val="16"/>
        </w:rPr>
        <w:t> </w:t>
      </w:r>
      <w:r>
        <w:rPr>
          <w:b w:val="0"/>
          <w:color w:val="231F20"/>
          <w:sz w:val="16"/>
        </w:rPr>
        <w:t>available opportunity following the imposition of an interim </w:t>
      </w:r>
      <w:r>
        <w:rPr>
          <w:b w:val="0"/>
          <w:color w:val="231F20"/>
          <w:spacing w:val="-3"/>
          <w:sz w:val="16"/>
        </w:rPr>
        <w:t>order. </w:t>
      </w:r>
      <w:r>
        <w:rPr>
          <w:b w:val="0"/>
          <w:color w:val="231F20"/>
          <w:sz w:val="16"/>
        </w:rPr>
        <w:t>The Panel may ratify, modify or remove any interim </w:t>
      </w:r>
      <w:r>
        <w:rPr>
          <w:b w:val="0"/>
          <w:color w:val="231F20"/>
          <w:spacing w:val="-3"/>
          <w:sz w:val="16"/>
        </w:rPr>
        <w:t>order, </w:t>
      </w:r>
      <w:r>
        <w:rPr>
          <w:b w:val="0"/>
          <w:color w:val="231F20"/>
          <w:sz w:val="16"/>
        </w:rPr>
        <w:t>or make any other order as it considers</w:t>
      </w:r>
      <w:r>
        <w:rPr>
          <w:b w:val="0"/>
          <w:color w:val="231F20"/>
          <w:spacing w:val="-5"/>
          <w:sz w:val="16"/>
        </w:rPr>
        <w:t> </w:t>
      </w:r>
      <w:r>
        <w:rPr>
          <w:b w:val="0"/>
          <w:color w:val="231F20"/>
          <w:sz w:val="16"/>
        </w:rPr>
        <w:t>appropriate.</w:t>
      </w:r>
    </w:p>
    <w:p>
      <w:pPr>
        <w:pStyle w:val="ListParagraph"/>
        <w:numPr>
          <w:ilvl w:val="0"/>
          <w:numId w:val="5"/>
        </w:numPr>
        <w:tabs>
          <w:tab w:pos="1629" w:val="left" w:leader="none"/>
          <w:tab w:pos="1630" w:val="left" w:leader="none"/>
        </w:tabs>
        <w:spacing w:line="249" w:lineRule="auto" w:before="56" w:after="0"/>
        <w:ind w:left="1629" w:right="120" w:hanging="566"/>
        <w:jc w:val="both"/>
        <w:rPr>
          <w:b w:val="0"/>
          <w:color w:val="231F20"/>
          <w:sz w:val="16"/>
        </w:rPr>
      </w:pPr>
      <w:r>
        <w:rPr>
          <w:b w:val="0"/>
          <w:color w:val="231F20"/>
          <w:sz w:val="16"/>
        </w:rPr>
        <w:t>The total period of an interim order under Regulation 4 shall not last beyond the final determination of any related case under the Rules of The Association. An interim order will be reviewed by the Panel at the first opportunity following the expiry of 6 months from the date of the order being imposed, and at the same interval</w:t>
      </w:r>
      <w:r>
        <w:rPr>
          <w:b w:val="0"/>
          <w:color w:val="231F20"/>
          <w:spacing w:val="-16"/>
          <w:sz w:val="16"/>
        </w:rPr>
        <w:t> </w:t>
      </w:r>
      <w:r>
        <w:rPr>
          <w:b w:val="0"/>
          <w:color w:val="231F20"/>
          <w:sz w:val="16"/>
        </w:rPr>
        <w:t>thereafter.</w:t>
      </w:r>
    </w:p>
    <w:p>
      <w:pPr>
        <w:pStyle w:val="ListParagraph"/>
        <w:numPr>
          <w:ilvl w:val="0"/>
          <w:numId w:val="5"/>
        </w:numPr>
        <w:tabs>
          <w:tab w:pos="1629" w:val="left" w:leader="none"/>
          <w:tab w:pos="1630" w:val="left" w:leader="none"/>
        </w:tabs>
        <w:spacing w:line="249" w:lineRule="auto" w:before="56" w:after="0"/>
        <w:ind w:left="1629" w:right="121" w:hanging="566"/>
        <w:jc w:val="both"/>
        <w:rPr>
          <w:b w:val="0"/>
          <w:color w:val="231F20"/>
          <w:sz w:val="16"/>
        </w:rPr>
      </w:pPr>
      <w:r>
        <w:rPr>
          <w:b w:val="0"/>
          <w:color w:val="231F20"/>
          <w:sz w:val="16"/>
        </w:rPr>
        <w:t>The Association may appeal against any decision of the Safeguarding Review Panel made under Regulation</w:t>
      </w:r>
      <w:r>
        <w:rPr>
          <w:b w:val="0"/>
          <w:color w:val="231F20"/>
          <w:spacing w:val="-3"/>
          <w:sz w:val="16"/>
        </w:rPr>
        <w:t> </w:t>
      </w:r>
      <w:r>
        <w:rPr>
          <w:b w:val="0"/>
          <w:color w:val="231F20"/>
          <w:sz w:val="16"/>
        </w:rPr>
        <w:t>5.3.</w:t>
      </w:r>
    </w:p>
    <w:p>
      <w:pPr>
        <w:pStyle w:val="BodyText"/>
        <w:spacing w:line="249" w:lineRule="auto" w:before="56"/>
        <w:ind w:left="1629" w:right="121" w:hanging="1"/>
        <w:rPr>
          <w:b w:val="0"/>
        </w:rPr>
      </w:pPr>
      <w:r>
        <w:rPr>
          <w:b w:val="0"/>
          <w:color w:val="231F20"/>
        </w:rPr>
        <w:t>Any individual subject to an interim order under Regulation 4 may appeal against it as follows:</w:t>
      </w:r>
    </w:p>
    <w:p>
      <w:pPr>
        <w:pStyle w:val="ListParagraph"/>
        <w:numPr>
          <w:ilvl w:val="1"/>
          <w:numId w:val="5"/>
        </w:numPr>
        <w:tabs>
          <w:tab w:pos="1629" w:val="left" w:leader="none"/>
          <w:tab w:pos="1630" w:val="left" w:leader="none"/>
        </w:tabs>
        <w:spacing w:line="249" w:lineRule="auto" w:before="56" w:after="0"/>
        <w:ind w:left="1629" w:right="121" w:hanging="566"/>
        <w:jc w:val="both"/>
        <w:rPr>
          <w:b w:val="0"/>
          <w:sz w:val="16"/>
        </w:rPr>
      </w:pPr>
      <w:r>
        <w:rPr>
          <w:b w:val="0"/>
          <w:color w:val="231F20"/>
          <w:sz w:val="16"/>
        </w:rPr>
        <w:t>In the event that the interim order was imposed without notice pursuant to Regulation</w:t>
      </w:r>
      <w:r>
        <w:rPr>
          <w:b w:val="0"/>
          <w:color w:val="231F20"/>
          <w:spacing w:val="28"/>
          <w:sz w:val="16"/>
        </w:rPr>
        <w:t> </w:t>
      </w:r>
      <w:r>
        <w:rPr>
          <w:b w:val="0"/>
          <w:color w:val="231F20"/>
          <w:sz w:val="16"/>
        </w:rPr>
        <w:t>5.2, the individual shall have an immediate right of appeal following the decision of the Safeguarding Review Panel;</w:t>
      </w:r>
      <w:r>
        <w:rPr>
          <w:b w:val="0"/>
          <w:color w:val="231F20"/>
          <w:spacing w:val="-7"/>
          <w:sz w:val="16"/>
        </w:rPr>
        <w:t> </w:t>
      </w:r>
      <w:r>
        <w:rPr>
          <w:b w:val="0"/>
          <w:color w:val="231F20"/>
          <w:sz w:val="16"/>
        </w:rPr>
        <w:t>or</w:t>
      </w:r>
    </w:p>
    <w:p>
      <w:pPr>
        <w:pStyle w:val="ListParagraph"/>
        <w:numPr>
          <w:ilvl w:val="1"/>
          <w:numId w:val="5"/>
        </w:numPr>
        <w:tabs>
          <w:tab w:pos="1629" w:val="left" w:leader="none"/>
          <w:tab w:pos="1630" w:val="left" w:leader="none"/>
        </w:tabs>
        <w:spacing w:line="249" w:lineRule="auto" w:before="56" w:after="0"/>
        <w:ind w:left="1629" w:right="121" w:hanging="566"/>
        <w:jc w:val="both"/>
        <w:rPr>
          <w:b w:val="0"/>
          <w:sz w:val="16"/>
        </w:rPr>
      </w:pPr>
      <w:r>
        <w:rPr/>
        <w:pict>
          <v:rect style="position:absolute;margin-left:0pt;margin-top:3.319898pt;width:38.976pt;height:169.829pt;mso-position-horizontal-relative:page;mso-position-vertical-relative:paragraph;z-index:1264" filled="true" fillcolor="#fff799" stroked="false">
            <v:fill type="solid"/>
            <w10:wrap type="none"/>
          </v:rect>
        </w:pict>
      </w:r>
      <w:r>
        <w:rPr>
          <w:b w:val="0"/>
          <w:color w:val="231F20"/>
          <w:sz w:val="16"/>
        </w:rPr>
        <w:t>In the event that the interim order was imposed following the individual  having  been given an opportunity to make written representations as to why the order should not be</w:t>
      </w:r>
      <w:r>
        <w:rPr>
          <w:b w:val="0"/>
          <w:color w:val="231F20"/>
          <w:spacing w:val="28"/>
          <w:sz w:val="16"/>
        </w:rPr>
        <w:t> </w:t>
      </w:r>
      <w:r>
        <w:rPr>
          <w:b w:val="0"/>
          <w:color w:val="231F20"/>
          <w:sz w:val="16"/>
        </w:rPr>
        <w:t>imposed, the individual shall have a right of appeal once the period of three months from the imposition of the interim order by the Case Manager has elapsed. The opportunity to make written representations shall be in accordance with the deadline set by the Case Manager for such written representations to be</w:t>
      </w:r>
      <w:r>
        <w:rPr>
          <w:b w:val="0"/>
          <w:color w:val="231F20"/>
          <w:spacing w:val="-11"/>
          <w:sz w:val="16"/>
        </w:rPr>
        <w:t> </w:t>
      </w:r>
      <w:r>
        <w:rPr>
          <w:b w:val="0"/>
          <w:color w:val="231F20"/>
          <w:sz w:val="16"/>
        </w:rPr>
        <w:t>made.</w:t>
      </w:r>
    </w:p>
    <w:p>
      <w:pPr>
        <w:pStyle w:val="ListParagraph"/>
        <w:numPr>
          <w:ilvl w:val="0"/>
          <w:numId w:val="5"/>
        </w:numPr>
        <w:tabs>
          <w:tab w:pos="1629" w:val="left" w:leader="none"/>
          <w:tab w:pos="1630" w:val="left" w:leader="none"/>
        </w:tabs>
        <w:spacing w:line="249" w:lineRule="auto" w:before="56" w:after="0"/>
        <w:ind w:left="1629" w:right="120" w:hanging="566"/>
        <w:jc w:val="both"/>
        <w:rPr>
          <w:b w:val="0"/>
          <w:color w:val="231F20"/>
          <w:sz w:val="16"/>
        </w:rPr>
      </w:pPr>
      <w:r>
        <w:rPr>
          <w:b w:val="0"/>
          <w:color w:val="231F20"/>
          <w:sz w:val="16"/>
        </w:rPr>
        <w:t>Appeals under Regulation 7 shall be considered by the Safeguarding Review Panel. None of the members of the Safeguarding Review Panel hearing the appeal shall have been a member of the Safeguarding Review Panel which conducted the initial review under Regulation</w:t>
      </w:r>
      <w:r>
        <w:rPr>
          <w:b w:val="0"/>
          <w:color w:val="231F20"/>
          <w:spacing w:val="-3"/>
          <w:sz w:val="16"/>
        </w:rPr>
        <w:t> </w:t>
      </w:r>
      <w:r>
        <w:rPr>
          <w:b w:val="0"/>
          <w:color w:val="231F20"/>
          <w:sz w:val="16"/>
        </w:rPr>
        <w:t>5.3.</w:t>
      </w:r>
    </w:p>
    <w:p>
      <w:pPr>
        <w:pStyle w:val="ListParagraph"/>
        <w:numPr>
          <w:ilvl w:val="0"/>
          <w:numId w:val="5"/>
        </w:numPr>
        <w:tabs>
          <w:tab w:pos="1629" w:val="left" w:leader="none"/>
          <w:tab w:pos="1630" w:val="left" w:leader="none"/>
        </w:tabs>
        <w:spacing w:line="249" w:lineRule="auto" w:before="56" w:after="0"/>
        <w:ind w:left="1629" w:right="120" w:hanging="566"/>
        <w:jc w:val="both"/>
        <w:rPr>
          <w:b w:val="0"/>
          <w:color w:val="231F20"/>
          <w:sz w:val="16"/>
        </w:rPr>
      </w:pPr>
      <w:r>
        <w:rPr>
          <w:b w:val="0"/>
          <w:color w:val="231F20"/>
          <w:spacing w:val="-8"/>
          <w:sz w:val="16"/>
        </w:rPr>
        <w:t>To </w:t>
      </w:r>
      <w:r>
        <w:rPr>
          <w:b w:val="0"/>
          <w:color w:val="231F20"/>
          <w:sz w:val="16"/>
        </w:rPr>
        <w:t>bring an appeal under Regulation 7, the appellant, where an individual, must give notice in writing to The Association’s Judicial Services Department with a copy sent to the Case</w:t>
      </w:r>
      <w:r>
        <w:rPr>
          <w:b w:val="0"/>
          <w:color w:val="231F20"/>
          <w:spacing w:val="28"/>
          <w:sz w:val="16"/>
        </w:rPr>
        <w:t> </w:t>
      </w:r>
      <w:r>
        <w:rPr>
          <w:b w:val="0"/>
          <w:color w:val="231F20"/>
          <w:sz w:val="16"/>
        </w:rPr>
        <w:t>Manager; where The Association is the appellant, it must give notice in writing to The Association’s Judicial Services Department with a copy sent to the individual. In each case the notice must request an appeal and state the grounds for that appeal. The appellant may</w:t>
      </w:r>
      <w:r>
        <w:rPr>
          <w:b w:val="0"/>
          <w:color w:val="231F20"/>
          <w:spacing w:val="-5"/>
          <w:sz w:val="16"/>
        </w:rPr>
        <w:t> </w:t>
      </w:r>
      <w:r>
        <w:rPr>
          <w:b w:val="0"/>
          <w:color w:val="231F20"/>
          <w:sz w:val="16"/>
        </w:rPr>
        <w:t>submit</w:t>
      </w:r>
      <w:r>
        <w:rPr>
          <w:b w:val="0"/>
          <w:color w:val="231F20"/>
          <w:spacing w:val="-5"/>
          <w:sz w:val="16"/>
        </w:rPr>
        <w:t> </w:t>
      </w:r>
      <w:r>
        <w:rPr>
          <w:b w:val="0"/>
          <w:color w:val="231F20"/>
          <w:sz w:val="16"/>
        </w:rPr>
        <w:t>any</w:t>
      </w:r>
      <w:r>
        <w:rPr>
          <w:b w:val="0"/>
          <w:color w:val="231F20"/>
          <w:spacing w:val="-5"/>
          <w:sz w:val="16"/>
        </w:rPr>
        <w:t> </w:t>
      </w:r>
      <w:r>
        <w:rPr>
          <w:b w:val="0"/>
          <w:color w:val="231F20"/>
          <w:sz w:val="16"/>
        </w:rPr>
        <w:t>written</w:t>
      </w:r>
      <w:r>
        <w:rPr>
          <w:b w:val="0"/>
          <w:color w:val="231F20"/>
          <w:spacing w:val="-5"/>
          <w:sz w:val="16"/>
        </w:rPr>
        <w:t> </w:t>
      </w:r>
      <w:r>
        <w:rPr>
          <w:b w:val="0"/>
          <w:color w:val="231F20"/>
          <w:sz w:val="16"/>
        </w:rPr>
        <w:t>material</w:t>
      </w:r>
      <w:r>
        <w:rPr>
          <w:b w:val="0"/>
          <w:color w:val="231F20"/>
          <w:spacing w:val="-5"/>
          <w:sz w:val="16"/>
        </w:rPr>
        <w:t> </w:t>
      </w:r>
      <w:r>
        <w:rPr>
          <w:b w:val="0"/>
          <w:color w:val="231F20"/>
          <w:sz w:val="16"/>
        </w:rPr>
        <w:t>in</w:t>
      </w:r>
      <w:r>
        <w:rPr>
          <w:b w:val="0"/>
          <w:color w:val="231F20"/>
          <w:spacing w:val="-5"/>
          <w:sz w:val="16"/>
        </w:rPr>
        <w:t> </w:t>
      </w:r>
      <w:r>
        <w:rPr>
          <w:b w:val="0"/>
          <w:color w:val="231F20"/>
          <w:sz w:val="16"/>
        </w:rPr>
        <w:t>support</w:t>
      </w:r>
      <w:r>
        <w:rPr>
          <w:b w:val="0"/>
          <w:color w:val="231F20"/>
          <w:spacing w:val="-5"/>
          <w:sz w:val="16"/>
        </w:rPr>
        <w:t> </w:t>
      </w:r>
      <w:r>
        <w:rPr>
          <w:b w:val="0"/>
          <w:color w:val="231F20"/>
          <w:sz w:val="16"/>
        </w:rPr>
        <w:t>of</w:t>
      </w:r>
      <w:r>
        <w:rPr>
          <w:b w:val="0"/>
          <w:color w:val="231F20"/>
          <w:spacing w:val="-5"/>
          <w:sz w:val="16"/>
        </w:rPr>
        <w:t> </w:t>
      </w:r>
      <w:r>
        <w:rPr>
          <w:b w:val="0"/>
          <w:color w:val="231F20"/>
          <w:sz w:val="16"/>
        </w:rPr>
        <w:t>the</w:t>
      </w:r>
      <w:r>
        <w:rPr>
          <w:b w:val="0"/>
          <w:color w:val="231F20"/>
          <w:spacing w:val="-5"/>
          <w:sz w:val="16"/>
        </w:rPr>
        <w:t> </w:t>
      </w:r>
      <w:r>
        <w:rPr>
          <w:b w:val="0"/>
          <w:color w:val="231F20"/>
          <w:sz w:val="16"/>
        </w:rPr>
        <w:t>appeal.</w:t>
      </w:r>
      <w:r>
        <w:rPr>
          <w:b w:val="0"/>
          <w:color w:val="231F20"/>
          <w:spacing w:val="-5"/>
          <w:sz w:val="16"/>
        </w:rPr>
        <w:t> </w:t>
      </w:r>
      <w:r>
        <w:rPr>
          <w:b w:val="0"/>
          <w:color w:val="231F20"/>
          <w:sz w:val="16"/>
        </w:rPr>
        <w:t>Such</w:t>
      </w:r>
      <w:r>
        <w:rPr>
          <w:b w:val="0"/>
          <w:color w:val="231F20"/>
          <w:spacing w:val="-5"/>
          <w:sz w:val="16"/>
        </w:rPr>
        <w:t> </w:t>
      </w:r>
      <w:r>
        <w:rPr>
          <w:b w:val="0"/>
          <w:color w:val="231F20"/>
          <w:sz w:val="16"/>
        </w:rPr>
        <w:t>material</w:t>
      </w:r>
      <w:r>
        <w:rPr>
          <w:b w:val="0"/>
          <w:color w:val="231F20"/>
          <w:spacing w:val="-5"/>
          <w:sz w:val="16"/>
        </w:rPr>
        <w:t> </w:t>
      </w:r>
      <w:r>
        <w:rPr>
          <w:b w:val="0"/>
          <w:color w:val="231F20"/>
          <w:sz w:val="16"/>
        </w:rPr>
        <w:t>must</w:t>
      </w:r>
      <w:r>
        <w:rPr>
          <w:b w:val="0"/>
          <w:color w:val="231F20"/>
          <w:spacing w:val="-5"/>
          <w:sz w:val="16"/>
        </w:rPr>
        <w:t> </w:t>
      </w:r>
      <w:r>
        <w:rPr>
          <w:b w:val="0"/>
          <w:color w:val="231F20"/>
          <w:sz w:val="16"/>
        </w:rPr>
        <w:t>be</w:t>
      </w:r>
      <w:r>
        <w:rPr>
          <w:b w:val="0"/>
          <w:color w:val="231F20"/>
          <w:spacing w:val="-5"/>
          <w:sz w:val="16"/>
        </w:rPr>
        <w:t> </w:t>
      </w:r>
      <w:r>
        <w:rPr>
          <w:b w:val="0"/>
          <w:color w:val="231F20"/>
          <w:sz w:val="16"/>
        </w:rPr>
        <w:t>submitted to the respondent (who will be either The Association or individual as appropriate) and</w:t>
      </w:r>
      <w:r>
        <w:rPr>
          <w:b w:val="0"/>
          <w:color w:val="231F20"/>
          <w:spacing w:val="-8"/>
          <w:sz w:val="16"/>
        </w:rPr>
        <w:t> </w:t>
      </w:r>
      <w:r>
        <w:rPr>
          <w:b w:val="0"/>
          <w:color w:val="231F20"/>
          <w:sz w:val="16"/>
        </w:rPr>
        <w:t>the</w:t>
      </w:r>
    </w:p>
    <w:p>
      <w:pPr>
        <w:spacing w:after="0" w:line="249" w:lineRule="auto"/>
        <w:jc w:val="both"/>
        <w:rPr>
          <w:sz w:val="16"/>
        </w:rPr>
        <w:sectPr>
          <w:pgSz w:w="8400" w:h="11910"/>
          <w:pgMar w:top="260" w:bottom="280" w:left="0" w:right="940"/>
        </w:sectPr>
      </w:pPr>
    </w:p>
    <w:p>
      <w:pPr>
        <w:pStyle w:val="BodyText"/>
        <w:spacing w:before="9"/>
        <w:ind w:left="0" w:firstLine="0"/>
        <w:jc w:val="left"/>
        <w:rPr>
          <w:b w:val="0"/>
          <w:sz w:val="19"/>
        </w:rPr>
      </w:pPr>
    </w:p>
    <w:p>
      <w:pPr>
        <w:tabs>
          <w:tab w:pos="6387" w:val="right" w:leader="none"/>
        </w:tabs>
        <w:spacing w:before="132"/>
        <w:ind w:left="1894" w:right="0" w:firstLine="0"/>
        <w:jc w:val="left"/>
        <w:rPr>
          <w:rFonts w:ascii="FS Jack"/>
          <w:sz w:val="15"/>
        </w:rPr>
      </w:pPr>
      <w:r>
        <w:rPr/>
        <w:pict>
          <v:line style="position:absolute;mso-position-horizontal-relative:page;mso-position-vertical-relative:paragraph;z-index:1312;mso-wrap-distance-left:0;mso-wrap-distance-right:0" from="53.149601pt,17.856224pt" to="366.377601pt,17.856224pt" stroked="true" strokeweight=".5pt" strokecolor="#231f20">
            <v:stroke dashstyle="solid"/>
            <w10:wrap type="topAndBottom"/>
          </v:line>
        </w:pict>
      </w:r>
      <w:r>
        <w:rPr/>
        <w:drawing>
          <wp:anchor distT="0" distB="0" distL="0" distR="0" allowOverlap="1" layoutInCell="1" locked="0" behindDoc="0" simplePos="0" relativeHeight="1360">
            <wp:simplePos x="0" y="0"/>
            <wp:positionH relativeFrom="page">
              <wp:posOffset>4832999</wp:posOffset>
            </wp:positionH>
            <wp:positionV relativeFrom="paragraph">
              <wp:posOffset>-150658</wp:posOffset>
            </wp:positionV>
            <wp:extent cx="287982" cy="502869"/>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287982" cy="502869"/>
                    </a:xfrm>
                    <a:prstGeom prst="rect">
                      <a:avLst/>
                    </a:prstGeom>
                  </pic:spPr>
                </pic:pic>
              </a:graphicData>
            </a:graphic>
          </wp:anchor>
        </w:drawing>
      </w:r>
      <w:r>
        <w:rPr>
          <w:rFonts w:ascii="FS Jack"/>
          <w:color w:val="231F20"/>
          <w:sz w:val="15"/>
        </w:rPr>
        <w:t>SAFEGUARDING ADULTS </w:t>
      </w:r>
      <w:r>
        <w:rPr>
          <w:rFonts w:ascii="FS Jack"/>
          <w:color w:val="231F20"/>
          <w:spacing w:val="-6"/>
          <w:sz w:val="15"/>
        </w:rPr>
        <w:t>AT</w:t>
      </w:r>
      <w:r>
        <w:rPr>
          <w:rFonts w:ascii="FS Jack"/>
          <w:color w:val="231F20"/>
          <w:spacing w:val="-1"/>
          <w:sz w:val="15"/>
        </w:rPr>
        <w:t> </w:t>
      </w:r>
      <w:r>
        <w:rPr>
          <w:rFonts w:ascii="FS Jack"/>
          <w:color w:val="231F20"/>
          <w:sz w:val="15"/>
        </w:rPr>
        <w:t>RISK</w:t>
      </w:r>
      <w:r>
        <w:rPr>
          <w:rFonts w:ascii="FS Jack"/>
          <w:color w:val="231F20"/>
          <w:spacing w:val="-1"/>
          <w:sz w:val="15"/>
        </w:rPr>
        <w:t> </w:t>
      </w:r>
      <w:r>
        <w:rPr>
          <w:rFonts w:ascii="FS Jack"/>
          <w:color w:val="231F20"/>
          <w:sz w:val="15"/>
        </w:rPr>
        <w:t>2017-2018</w:t>
        <w:tab/>
        <w:t>221</w:t>
      </w:r>
    </w:p>
    <w:p>
      <w:pPr>
        <w:pStyle w:val="BodyText"/>
        <w:spacing w:before="11"/>
        <w:ind w:left="0" w:firstLine="0"/>
        <w:jc w:val="left"/>
        <w:rPr>
          <w:rFonts w:ascii="FS Jack"/>
          <w:sz w:val="18"/>
        </w:rPr>
      </w:pPr>
    </w:p>
    <w:p>
      <w:pPr>
        <w:pStyle w:val="BodyText"/>
        <w:spacing w:line="249" w:lineRule="auto" w:before="0"/>
        <w:ind w:right="1061" w:firstLine="0"/>
        <w:rPr>
          <w:b w:val="0"/>
        </w:rPr>
      </w:pPr>
      <w:r>
        <w:rPr>
          <w:b w:val="0"/>
          <w:color w:val="231F20"/>
        </w:rPr>
        <w:t>Safeguarding</w:t>
      </w:r>
      <w:r>
        <w:rPr>
          <w:b w:val="0"/>
          <w:color w:val="231F20"/>
          <w:spacing w:val="-5"/>
        </w:rPr>
        <w:t> </w:t>
      </w:r>
      <w:r>
        <w:rPr>
          <w:b w:val="0"/>
          <w:color w:val="231F20"/>
        </w:rPr>
        <w:t>Review</w:t>
      </w:r>
      <w:r>
        <w:rPr>
          <w:b w:val="0"/>
          <w:color w:val="231F20"/>
          <w:spacing w:val="-5"/>
        </w:rPr>
        <w:t> </w:t>
      </w:r>
      <w:r>
        <w:rPr>
          <w:b w:val="0"/>
          <w:color w:val="231F20"/>
        </w:rPr>
        <w:t>Panel</w:t>
      </w:r>
      <w:r>
        <w:rPr>
          <w:b w:val="0"/>
          <w:color w:val="231F20"/>
          <w:spacing w:val="-5"/>
        </w:rPr>
        <w:t> </w:t>
      </w:r>
      <w:r>
        <w:rPr>
          <w:b w:val="0"/>
          <w:color w:val="231F20"/>
        </w:rPr>
        <w:t>within</w:t>
      </w:r>
      <w:r>
        <w:rPr>
          <w:b w:val="0"/>
          <w:color w:val="231F20"/>
          <w:spacing w:val="-5"/>
        </w:rPr>
        <w:t> </w:t>
      </w:r>
      <w:r>
        <w:rPr>
          <w:b w:val="0"/>
          <w:color w:val="231F20"/>
        </w:rPr>
        <w:t>14</w:t>
      </w:r>
      <w:r>
        <w:rPr>
          <w:b w:val="0"/>
          <w:color w:val="231F20"/>
          <w:spacing w:val="-5"/>
        </w:rPr>
        <w:t> </w:t>
      </w:r>
      <w:r>
        <w:rPr>
          <w:b w:val="0"/>
          <w:color w:val="231F20"/>
        </w:rPr>
        <w:t>days</w:t>
      </w:r>
      <w:r>
        <w:rPr>
          <w:b w:val="0"/>
          <w:color w:val="231F20"/>
          <w:spacing w:val="-5"/>
        </w:rPr>
        <w:t> </w:t>
      </w:r>
      <w:r>
        <w:rPr>
          <w:b w:val="0"/>
          <w:color w:val="231F20"/>
        </w:rPr>
        <w:t>of</w:t>
      </w:r>
      <w:r>
        <w:rPr>
          <w:b w:val="0"/>
          <w:color w:val="231F20"/>
          <w:spacing w:val="-5"/>
        </w:rPr>
        <w:t> </w:t>
      </w:r>
      <w:r>
        <w:rPr>
          <w:b w:val="0"/>
          <w:color w:val="231F20"/>
        </w:rPr>
        <w:t>giving</w:t>
      </w:r>
      <w:r>
        <w:rPr>
          <w:b w:val="0"/>
          <w:color w:val="231F20"/>
          <w:spacing w:val="-5"/>
        </w:rPr>
        <w:t> </w:t>
      </w:r>
      <w:r>
        <w:rPr>
          <w:b w:val="0"/>
          <w:color w:val="231F20"/>
        </w:rPr>
        <w:t>such</w:t>
      </w:r>
      <w:r>
        <w:rPr>
          <w:b w:val="0"/>
          <w:color w:val="231F20"/>
          <w:spacing w:val="-5"/>
        </w:rPr>
        <w:t> </w:t>
      </w:r>
      <w:r>
        <w:rPr>
          <w:b w:val="0"/>
          <w:color w:val="231F20"/>
        </w:rPr>
        <w:t>notice</w:t>
      </w:r>
      <w:r>
        <w:rPr>
          <w:b w:val="0"/>
          <w:color w:val="231F20"/>
          <w:spacing w:val="-5"/>
        </w:rPr>
        <w:t> </w:t>
      </w:r>
      <w:r>
        <w:rPr>
          <w:b w:val="0"/>
          <w:color w:val="231F20"/>
        </w:rPr>
        <w:t>or</w:t>
      </w:r>
      <w:r>
        <w:rPr>
          <w:b w:val="0"/>
          <w:color w:val="231F20"/>
          <w:spacing w:val="-5"/>
        </w:rPr>
        <w:t> </w:t>
      </w:r>
      <w:r>
        <w:rPr>
          <w:b w:val="0"/>
          <w:color w:val="231F20"/>
        </w:rPr>
        <w:t>it</w:t>
      </w:r>
      <w:r>
        <w:rPr>
          <w:b w:val="0"/>
          <w:color w:val="231F20"/>
          <w:spacing w:val="-5"/>
        </w:rPr>
        <w:t> </w:t>
      </w:r>
      <w:r>
        <w:rPr>
          <w:b w:val="0"/>
          <w:color w:val="231F20"/>
        </w:rPr>
        <w:t>may</w:t>
      </w:r>
      <w:r>
        <w:rPr>
          <w:b w:val="0"/>
          <w:color w:val="231F20"/>
          <w:spacing w:val="-5"/>
        </w:rPr>
        <w:t> </w:t>
      </w:r>
      <w:r>
        <w:rPr>
          <w:b w:val="0"/>
          <w:color w:val="231F20"/>
        </w:rPr>
        <w:t>not</w:t>
      </w:r>
      <w:r>
        <w:rPr>
          <w:b w:val="0"/>
          <w:color w:val="231F20"/>
          <w:spacing w:val="-5"/>
        </w:rPr>
        <w:t> </w:t>
      </w:r>
      <w:r>
        <w:rPr>
          <w:b w:val="0"/>
          <w:color w:val="231F20"/>
        </w:rPr>
        <w:t>be</w:t>
      </w:r>
      <w:r>
        <w:rPr>
          <w:b w:val="0"/>
          <w:color w:val="231F20"/>
          <w:spacing w:val="-5"/>
        </w:rPr>
        <w:t> </w:t>
      </w:r>
      <w:r>
        <w:rPr>
          <w:b w:val="0"/>
          <w:color w:val="231F20"/>
        </w:rPr>
        <w:t>considered by the Safeguarding Review</w:t>
      </w:r>
      <w:r>
        <w:rPr>
          <w:b w:val="0"/>
          <w:color w:val="231F20"/>
          <w:spacing w:val="-7"/>
        </w:rPr>
        <w:t> </w:t>
      </w:r>
      <w:r>
        <w:rPr>
          <w:b w:val="0"/>
          <w:color w:val="231F20"/>
        </w:rPr>
        <w:t>Panel.</w:t>
      </w:r>
    </w:p>
    <w:p>
      <w:pPr>
        <w:pStyle w:val="ListParagraph"/>
        <w:numPr>
          <w:ilvl w:val="0"/>
          <w:numId w:val="5"/>
        </w:numPr>
        <w:tabs>
          <w:tab w:pos="689" w:val="left" w:leader="none"/>
          <w:tab w:pos="690" w:val="left" w:leader="none"/>
        </w:tabs>
        <w:spacing w:line="249" w:lineRule="auto" w:before="57" w:after="0"/>
        <w:ind w:left="689" w:right="1060" w:hanging="566"/>
        <w:jc w:val="both"/>
        <w:rPr>
          <w:b w:val="0"/>
          <w:color w:val="231F20"/>
          <w:sz w:val="16"/>
        </w:rPr>
      </w:pPr>
      <w:r>
        <w:rPr>
          <w:b w:val="0"/>
          <w:color w:val="231F20"/>
          <w:sz w:val="16"/>
        </w:rPr>
        <w:t>The Safeguarding Review Panel shall determine all procedural matters for the conduct       of the appeal, including requiring more information from either the appellant or the respondent. Unless the Safeguarding Review Panel in its discretion exceptionally allows the appellant and the respondent to address it in person, the Safeguarding Review Panel shall</w:t>
      </w:r>
      <w:r>
        <w:rPr>
          <w:b w:val="0"/>
          <w:color w:val="231F20"/>
          <w:spacing w:val="-6"/>
          <w:sz w:val="16"/>
        </w:rPr>
        <w:t> </w:t>
      </w:r>
      <w:r>
        <w:rPr>
          <w:b w:val="0"/>
          <w:color w:val="231F20"/>
          <w:sz w:val="16"/>
        </w:rPr>
        <w:t>only</w:t>
      </w:r>
      <w:r>
        <w:rPr>
          <w:b w:val="0"/>
          <w:color w:val="231F20"/>
          <w:spacing w:val="-6"/>
          <w:sz w:val="16"/>
        </w:rPr>
        <w:t> </w:t>
      </w:r>
      <w:r>
        <w:rPr>
          <w:b w:val="0"/>
          <w:color w:val="231F20"/>
          <w:sz w:val="16"/>
        </w:rPr>
        <w:t>consider</w:t>
      </w:r>
      <w:r>
        <w:rPr>
          <w:b w:val="0"/>
          <w:color w:val="231F20"/>
          <w:spacing w:val="-6"/>
          <w:sz w:val="16"/>
        </w:rPr>
        <w:t> </w:t>
      </w:r>
      <w:r>
        <w:rPr>
          <w:b w:val="0"/>
          <w:color w:val="231F20"/>
          <w:sz w:val="16"/>
        </w:rPr>
        <w:t>the</w:t>
      </w:r>
      <w:r>
        <w:rPr>
          <w:b w:val="0"/>
          <w:color w:val="231F20"/>
          <w:spacing w:val="-6"/>
          <w:sz w:val="16"/>
        </w:rPr>
        <w:t> </w:t>
      </w:r>
      <w:r>
        <w:rPr>
          <w:b w:val="0"/>
          <w:color w:val="231F20"/>
          <w:sz w:val="16"/>
        </w:rPr>
        <w:t>written</w:t>
      </w:r>
      <w:r>
        <w:rPr>
          <w:b w:val="0"/>
          <w:color w:val="231F20"/>
          <w:spacing w:val="-6"/>
          <w:sz w:val="16"/>
        </w:rPr>
        <w:t> </w:t>
      </w:r>
      <w:r>
        <w:rPr>
          <w:b w:val="0"/>
          <w:color w:val="231F20"/>
          <w:sz w:val="16"/>
        </w:rPr>
        <w:t>material</w:t>
      </w:r>
      <w:r>
        <w:rPr>
          <w:b w:val="0"/>
          <w:color w:val="231F20"/>
          <w:spacing w:val="-6"/>
          <w:sz w:val="16"/>
        </w:rPr>
        <w:t> </w:t>
      </w:r>
      <w:r>
        <w:rPr>
          <w:b w:val="0"/>
          <w:color w:val="231F20"/>
          <w:sz w:val="16"/>
        </w:rPr>
        <w:t>submitted</w:t>
      </w:r>
      <w:r>
        <w:rPr>
          <w:b w:val="0"/>
          <w:color w:val="231F20"/>
          <w:spacing w:val="-6"/>
          <w:sz w:val="16"/>
        </w:rPr>
        <w:t> </w:t>
      </w:r>
      <w:r>
        <w:rPr>
          <w:b w:val="0"/>
          <w:color w:val="231F20"/>
          <w:sz w:val="16"/>
        </w:rPr>
        <w:t>by</w:t>
      </w:r>
      <w:r>
        <w:rPr>
          <w:b w:val="0"/>
          <w:color w:val="231F20"/>
          <w:spacing w:val="-6"/>
          <w:sz w:val="16"/>
        </w:rPr>
        <w:t> </w:t>
      </w:r>
      <w:r>
        <w:rPr>
          <w:b w:val="0"/>
          <w:color w:val="231F20"/>
          <w:sz w:val="16"/>
        </w:rPr>
        <w:t>the</w:t>
      </w:r>
      <w:r>
        <w:rPr>
          <w:b w:val="0"/>
          <w:color w:val="231F20"/>
          <w:spacing w:val="-6"/>
          <w:sz w:val="16"/>
        </w:rPr>
        <w:t> </w:t>
      </w:r>
      <w:r>
        <w:rPr>
          <w:b w:val="0"/>
          <w:color w:val="231F20"/>
          <w:sz w:val="16"/>
        </w:rPr>
        <w:t>appellant</w:t>
      </w:r>
      <w:r>
        <w:rPr>
          <w:b w:val="0"/>
          <w:color w:val="231F20"/>
          <w:spacing w:val="-6"/>
          <w:sz w:val="16"/>
        </w:rPr>
        <w:t> </w:t>
      </w:r>
      <w:r>
        <w:rPr>
          <w:b w:val="0"/>
          <w:color w:val="231F20"/>
          <w:sz w:val="16"/>
        </w:rPr>
        <w:t>in</w:t>
      </w:r>
      <w:r>
        <w:rPr>
          <w:b w:val="0"/>
          <w:color w:val="231F20"/>
          <w:spacing w:val="-6"/>
          <w:sz w:val="16"/>
        </w:rPr>
        <w:t> </w:t>
      </w:r>
      <w:r>
        <w:rPr>
          <w:b w:val="0"/>
          <w:color w:val="231F20"/>
          <w:sz w:val="16"/>
        </w:rPr>
        <w:t>support</w:t>
      </w:r>
      <w:r>
        <w:rPr>
          <w:b w:val="0"/>
          <w:color w:val="231F20"/>
          <w:spacing w:val="-6"/>
          <w:sz w:val="16"/>
        </w:rPr>
        <w:t> </w:t>
      </w:r>
      <w:r>
        <w:rPr>
          <w:b w:val="0"/>
          <w:color w:val="231F20"/>
          <w:sz w:val="16"/>
        </w:rPr>
        <w:t>of</w:t>
      </w:r>
      <w:r>
        <w:rPr>
          <w:b w:val="0"/>
          <w:color w:val="231F20"/>
          <w:spacing w:val="-6"/>
          <w:sz w:val="16"/>
        </w:rPr>
        <w:t> </w:t>
      </w:r>
      <w:r>
        <w:rPr>
          <w:b w:val="0"/>
          <w:color w:val="231F20"/>
          <w:sz w:val="16"/>
        </w:rPr>
        <w:t>the</w:t>
      </w:r>
      <w:r>
        <w:rPr>
          <w:b w:val="0"/>
          <w:color w:val="231F20"/>
          <w:spacing w:val="-6"/>
          <w:sz w:val="16"/>
        </w:rPr>
        <w:t> </w:t>
      </w:r>
      <w:r>
        <w:rPr>
          <w:b w:val="0"/>
          <w:color w:val="231F20"/>
          <w:sz w:val="16"/>
        </w:rPr>
        <w:t>appeal, together with any written material submitted by the</w:t>
      </w:r>
      <w:r>
        <w:rPr>
          <w:b w:val="0"/>
          <w:color w:val="231F20"/>
          <w:spacing w:val="-9"/>
          <w:sz w:val="16"/>
        </w:rPr>
        <w:t> </w:t>
      </w:r>
      <w:r>
        <w:rPr>
          <w:b w:val="0"/>
          <w:color w:val="231F20"/>
          <w:sz w:val="16"/>
        </w:rPr>
        <w:t>respondent.</w:t>
      </w:r>
    </w:p>
    <w:p>
      <w:pPr>
        <w:pStyle w:val="ListParagraph"/>
        <w:numPr>
          <w:ilvl w:val="0"/>
          <w:numId w:val="5"/>
        </w:numPr>
        <w:tabs>
          <w:tab w:pos="689" w:val="left" w:leader="none"/>
          <w:tab w:pos="690" w:val="left" w:leader="none"/>
        </w:tabs>
        <w:spacing w:line="249" w:lineRule="auto" w:before="57" w:after="0"/>
        <w:ind w:left="689" w:right="1060" w:hanging="566"/>
        <w:jc w:val="both"/>
        <w:rPr>
          <w:b w:val="0"/>
          <w:color w:val="231F20"/>
          <w:sz w:val="16"/>
        </w:rPr>
      </w:pPr>
      <w:r>
        <w:rPr>
          <w:b w:val="0"/>
          <w:color w:val="231F20"/>
          <w:sz w:val="16"/>
        </w:rPr>
        <w:t>In determining an appeal, the Safeguarding Review Panel shall have the power to make any order in relation to the interim order as it considers appropriate, including ratifying, modifying or removing it.</w:t>
      </w:r>
    </w:p>
    <w:p>
      <w:pPr>
        <w:pStyle w:val="ListParagraph"/>
        <w:numPr>
          <w:ilvl w:val="0"/>
          <w:numId w:val="5"/>
        </w:numPr>
        <w:tabs>
          <w:tab w:pos="689" w:val="left" w:leader="none"/>
          <w:tab w:pos="690" w:val="left" w:leader="none"/>
        </w:tabs>
        <w:spacing w:line="249" w:lineRule="auto" w:before="57" w:after="0"/>
        <w:ind w:left="689" w:right="1060" w:hanging="566"/>
        <w:jc w:val="both"/>
        <w:rPr>
          <w:b w:val="0"/>
          <w:color w:val="231F20"/>
          <w:sz w:val="16"/>
        </w:rPr>
      </w:pPr>
      <w:r>
        <w:rPr>
          <w:b w:val="0"/>
          <w:color w:val="231F20"/>
          <w:sz w:val="16"/>
        </w:rPr>
        <w:t>Any appeal under Regulation 7 shall be determined by the Safeguarding Review Panel       at the earliest opportunity, following the receipt of notice in writing and any written material in support of the appeal from the appellant and written material submitted by the respondent.</w:t>
      </w:r>
    </w:p>
    <w:p>
      <w:pPr>
        <w:pStyle w:val="ListParagraph"/>
        <w:numPr>
          <w:ilvl w:val="0"/>
          <w:numId w:val="5"/>
        </w:numPr>
        <w:tabs>
          <w:tab w:pos="689" w:val="left" w:leader="none"/>
          <w:tab w:pos="690" w:val="left" w:leader="none"/>
        </w:tabs>
        <w:spacing w:line="249" w:lineRule="auto" w:before="57" w:after="0"/>
        <w:ind w:left="689" w:right="1061" w:hanging="566"/>
        <w:jc w:val="both"/>
        <w:rPr>
          <w:b w:val="0"/>
          <w:color w:val="231F20"/>
          <w:sz w:val="16"/>
        </w:rPr>
      </w:pPr>
      <w:r>
        <w:rPr>
          <w:b w:val="0"/>
          <w:color w:val="231F20"/>
          <w:sz w:val="16"/>
        </w:rPr>
        <w:t>Where an interim order is imposed on an individual under Regulation 4 above, The</w:t>
      </w:r>
      <w:r>
        <w:rPr>
          <w:b w:val="0"/>
          <w:color w:val="231F20"/>
          <w:spacing w:val="28"/>
          <w:sz w:val="16"/>
        </w:rPr>
        <w:t> </w:t>
      </w:r>
      <w:r>
        <w:rPr>
          <w:b w:val="0"/>
          <w:color w:val="231F20"/>
          <w:sz w:val="16"/>
        </w:rPr>
        <w:t>Association shall bring and conclude any proceedings under the Rules of The Association</w:t>
      </w:r>
      <w:r>
        <w:rPr>
          <w:b w:val="0"/>
          <w:color w:val="231F20"/>
          <w:spacing w:val="28"/>
          <w:sz w:val="16"/>
        </w:rPr>
        <w:t> </w:t>
      </w:r>
      <w:r>
        <w:rPr>
          <w:b w:val="0"/>
          <w:color w:val="231F20"/>
          <w:sz w:val="16"/>
        </w:rPr>
        <w:t>against the person relating to the matters as soon as reasonably</w:t>
      </w:r>
      <w:r>
        <w:rPr>
          <w:b w:val="0"/>
          <w:color w:val="231F20"/>
          <w:spacing w:val="-17"/>
          <w:sz w:val="16"/>
        </w:rPr>
        <w:t> </w:t>
      </w:r>
      <w:r>
        <w:rPr>
          <w:b w:val="0"/>
          <w:color w:val="231F20"/>
          <w:sz w:val="16"/>
        </w:rPr>
        <w:t>practicable.</w:t>
      </w:r>
    </w:p>
    <w:p>
      <w:pPr>
        <w:pStyle w:val="BodyText"/>
        <w:spacing w:line="244" w:lineRule="auto" w:before="111"/>
        <w:ind w:left="122" w:right="714" w:firstLine="0"/>
        <w:jc w:val="left"/>
        <w:rPr>
          <w:rFonts w:ascii="FS Jack"/>
        </w:rPr>
      </w:pPr>
      <w:r>
        <w:rPr>
          <w:rFonts w:ascii="FS Jack"/>
          <w:color w:val="231F20"/>
        </w:rPr>
        <w:t>DETERMINATION FOLLOWING ANY ORDER MADE PURSUANT TO STATUTE BARRING OR RESTRICTING INVOLVEMENT WITH E ADULTS AT RISK</w:t>
      </w:r>
    </w:p>
    <w:p>
      <w:pPr>
        <w:pStyle w:val="ListParagraph"/>
        <w:numPr>
          <w:ilvl w:val="1"/>
          <w:numId w:val="6"/>
        </w:numPr>
        <w:tabs>
          <w:tab w:pos="689" w:val="left" w:leader="none"/>
          <w:tab w:pos="690" w:val="left" w:leader="none"/>
        </w:tabs>
        <w:spacing w:line="240" w:lineRule="auto" w:before="58" w:after="0"/>
        <w:ind w:left="689" w:right="0" w:hanging="566"/>
        <w:jc w:val="left"/>
        <w:rPr>
          <w:b w:val="0"/>
          <w:sz w:val="16"/>
        </w:rPr>
      </w:pPr>
      <w:r>
        <w:rPr>
          <w:b w:val="0"/>
          <w:color w:val="231F20"/>
          <w:sz w:val="16"/>
        </w:rPr>
        <w:t>Where any individual</w:t>
      </w:r>
      <w:r>
        <w:rPr>
          <w:b w:val="0"/>
          <w:color w:val="231F20"/>
          <w:spacing w:val="-2"/>
          <w:sz w:val="16"/>
        </w:rPr>
        <w:t> </w:t>
      </w:r>
      <w:r>
        <w:rPr>
          <w:b w:val="0"/>
          <w:color w:val="231F20"/>
          <w:sz w:val="16"/>
        </w:rPr>
        <w:t>is:</w:t>
      </w:r>
    </w:p>
    <w:p>
      <w:pPr>
        <w:pStyle w:val="ListParagraph"/>
        <w:numPr>
          <w:ilvl w:val="2"/>
          <w:numId w:val="6"/>
        </w:numPr>
        <w:tabs>
          <w:tab w:pos="1257" w:val="left" w:leader="none"/>
        </w:tabs>
        <w:spacing w:line="240" w:lineRule="auto" w:before="64" w:after="0"/>
        <w:ind w:left="1256" w:right="0" w:hanging="567"/>
        <w:jc w:val="both"/>
        <w:rPr>
          <w:b w:val="0"/>
          <w:sz w:val="16"/>
        </w:rPr>
      </w:pPr>
      <w:r>
        <w:rPr>
          <w:b w:val="0"/>
          <w:color w:val="231F20"/>
          <w:sz w:val="16"/>
        </w:rPr>
        <w:t>Barred from regulated activity relating to Adults at Risk </w:t>
      </w:r>
      <w:r>
        <w:rPr>
          <w:b w:val="0"/>
          <w:color w:val="231F20"/>
          <w:spacing w:val="11"/>
          <w:sz w:val="16"/>
        </w:rPr>
        <w:t> </w:t>
      </w:r>
      <w:r>
        <w:rPr>
          <w:b w:val="0"/>
          <w:color w:val="231F20"/>
          <w:sz w:val="16"/>
        </w:rPr>
        <w:t>;</w:t>
      </w:r>
    </w:p>
    <w:p>
      <w:pPr>
        <w:pStyle w:val="ListParagraph"/>
        <w:numPr>
          <w:ilvl w:val="2"/>
          <w:numId w:val="6"/>
        </w:numPr>
        <w:tabs>
          <w:tab w:pos="1257" w:val="left" w:leader="none"/>
        </w:tabs>
        <w:spacing w:line="240" w:lineRule="auto" w:before="64" w:after="0"/>
        <w:ind w:left="1256" w:right="0" w:hanging="567"/>
        <w:jc w:val="both"/>
        <w:rPr>
          <w:b w:val="0"/>
          <w:sz w:val="16"/>
        </w:rPr>
      </w:pPr>
      <w:r>
        <w:rPr>
          <w:b w:val="0"/>
          <w:color w:val="231F20"/>
          <w:sz w:val="16"/>
        </w:rPr>
        <w:t>Included in the list of individuals considered unsuitable to work with Adults at</w:t>
      </w:r>
      <w:r>
        <w:rPr>
          <w:b w:val="0"/>
          <w:color w:val="231F20"/>
          <w:spacing w:val="-5"/>
          <w:sz w:val="16"/>
        </w:rPr>
        <w:t> </w:t>
      </w:r>
      <w:r>
        <w:rPr>
          <w:b w:val="0"/>
          <w:color w:val="231F20"/>
          <w:sz w:val="16"/>
        </w:rPr>
        <w:t>Risk</w:t>
      </w:r>
    </w:p>
    <w:p>
      <w:pPr>
        <w:pStyle w:val="BodyText"/>
        <w:spacing w:before="8"/>
        <w:ind w:left="1256" w:firstLine="0"/>
        <w:jc w:val="left"/>
        <w:rPr>
          <w:b w:val="0"/>
        </w:rPr>
      </w:pPr>
      <w:r>
        <w:rPr>
          <w:b w:val="0"/>
          <w:color w:val="231F20"/>
        </w:rPr>
        <w:t>, as kept by the Disclosure and Barring Service (DBS); and/or</w:t>
      </w:r>
    </w:p>
    <w:p>
      <w:pPr>
        <w:pStyle w:val="ListParagraph"/>
        <w:numPr>
          <w:ilvl w:val="2"/>
          <w:numId w:val="6"/>
        </w:numPr>
        <w:tabs>
          <w:tab w:pos="1257" w:val="left" w:leader="none"/>
        </w:tabs>
        <w:spacing w:line="249" w:lineRule="auto" w:before="65" w:after="0"/>
        <w:ind w:left="1256" w:right="1061" w:hanging="567"/>
        <w:jc w:val="left"/>
        <w:rPr>
          <w:b w:val="0"/>
          <w:sz w:val="16"/>
        </w:rPr>
      </w:pPr>
      <w:r>
        <w:rPr>
          <w:b w:val="0"/>
          <w:color w:val="231F20"/>
          <w:sz w:val="16"/>
        </w:rPr>
        <w:t>Subject to any other </w:t>
      </w:r>
      <w:r>
        <w:rPr>
          <w:b w:val="0"/>
          <w:color w:val="231F20"/>
          <w:spacing w:val="-3"/>
          <w:sz w:val="16"/>
        </w:rPr>
        <w:t>order, </w:t>
      </w:r>
      <w:r>
        <w:rPr>
          <w:b w:val="0"/>
          <w:color w:val="231F20"/>
          <w:sz w:val="16"/>
        </w:rPr>
        <w:t>not within Regulation 14.1.1 or 14.1.2, issued pursuant to statute restricting their involvement with Adults at</w:t>
      </w:r>
      <w:r>
        <w:rPr>
          <w:b w:val="0"/>
          <w:color w:val="231F20"/>
          <w:spacing w:val="-9"/>
          <w:sz w:val="16"/>
        </w:rPr>
        <w:t> </w:t>
      </w:r>
      <w:r>
        <w:rPr>
          <w:b w:val="0"/>
          <w:color w:val="231F20"/>
          <w:sz w:val="16"/>
        </w:rPr>
        <w:t>Risk,</w:t>
      </w:r>
    </w:p>
    <w:p>
      <w:pPr>
        <w:pStyle w:val="BodyText"/>
        <w:spacing w:line="249" w:lineRule="auto"/>
        <w:ind w:right="1060" w:hanging="1"/>
        <w:rPr>
          <w:b w:val="0"/>
        </w:rPr>
      </w:pPr>
      <w:r>
        <w:rPr>
          <w:b w:val="0"/>
          <w:color w:val="231F20"/>
        </w:rPr>
        <w:t>The Association shall have the power to make any order, including but not limited to an order that any individual be suspended from all or any specific football activity for such period and on such terms and conditions as it considers appropriate. Any such order shall be issued by the Case Manager.</w:t>
      </w:r>
    </w:p>
    <w:p>
      <w:pPr>
        <w:pStyle w:val="ListParagraph"/>
        <w:numPr>
          <w:ilvl w:val="1"/>
          <w:numId w:val="6"/>
        </w:numPr>
        <w:tabs>
          <w:tab w:pos="689" w:val="left" w:leader="none"/>
          <w:tab w:pos="690" w:val="left" w:leader="none"/>
        </w:tabs>
        <w:spacing w:line="249" w:lineRule="auto" w:before="57" w:after="0"/>
        <w:ind w:left="689" w:right="1061" w:hanging="566"/>
        <w:jc w:val="both"/>
        <w:rPr>
          <w:b w:val="0"/>
          <w:sz w:val="16"/>
        </w:rPr>
      </w:pPr>
      <w:r>
        <w:rPr/>
        <w:pict>
          <v:rect style="position:absolute;margin-left:380.550995pt;margin-top:22.569895pt;width:38.977pt;height:169.829pt;mso-position-horizontal-relative:page;mso-position-vertical-relative:paragraph;z-index:1336" filled="true" fillcolor="#fff799" stroked="false">
            <v:fill type="solid"/>
            <w10:wrap type="none"/>
          </v:rect>
        </w:pict>
      </w:r>
      <w:r>
        <w:rPr>
          <w:b w:val="0"/>
          <w:color w:val="231F20"/>
          <w:sz w:val="16"/>
        </w:rPr>
        <w:t>The Case Manager shall notify the individual in writing of the order and shall invite the individual to make any written representations within 14 days as to why the order should not be ratified by the Safeguarding Review</w:t>
      </w:r>
      <w:r>
        <w:rPr>
          <w:b w:val="0"/>
          <w:color w:val="231F20"/>
          <w:spacing w:val="-14"/>
          <w:sz w:val="16"/>
        </w:rPr>
        <w:t> </w:t>
      </w:r>
      <w:r>
        <w:rPr>
          <w:b w:val="0"/>
          <w:color w:val="231F20"/>
          <w:sz w:val="16"/>
        </w:rPr>
        <w:t>Panel.</w:t>
      </w:r>
    </w:p>
    <w:p>
      <w:pPr>
        <w:pStyle w:val="ListParagraph"/>
        <w:numPr>
          <w:ilvl w:val="1"/>
          <w:numId w:val="6"/>
        </w:numPr>
        <w:tabs>
          <w:tab w:pos="689" w:val="left" w:leader="none"/>
          <w:tab w:pos="690" w:val="left" w:leader="none"/>
        </w:tabs>
        <w:spacing w:line="249" w:lineRule="auto" w:before="57" w:after="0"/>
        <w:ind w:left="689" w:right="1060" w:hanging="566"/>
        <w:jc w:val="both"/>
        <w:rPr>
          <w:b w:val="0"/>
          <w:sz w:val="16"/>
        </w:rPr>
      </w:pPr>
      <w:r>
        <w:rPr>
          <w:b w:val="0"/>
          <w:color w:val="231F20"/>
          <w:sz w:val="16"/>
        </w:rPr>
        <w:t>All such orders shall be reviewed at the next meeting of the Safeguarding Review Panel.   </w:t>
      </w:r>
      <w:r>
        <w:rPr>
          <w:b w:val="0"/>
          <w:color w:val="231F20"/>
          <w:spacing w:val="28"/>
          <w:sz w:val="16"/>
        </w:rPr>
        <w:t> </w:t>
      </w:r>
      <w:r>
        <w:rPr>
          <w:b w:val="0"/>
          <w:color w:val="231F20"/>
          <w:sz w:val="16"/>
        </w:rPr>
        <w:t>In reviewing the order the Safeguarding Review Panel shall consider any written material submitted by the individual in accordance with Regulation 14.2, together with all written</w:t>
      </w:r>
      <w:r>
        <w:rPr>
          <w:b w:val="0"/>
          <w:color w:val="231F20"/>
          <w:spacing w:val="28"/>
          <w:sz w:val="16"/>
        </w:rPr>
        <w:t> </w:t>
      </w:r>
      <w:r>
        <w:rPr>
          <w:b w:val="0"/>
          <w:color w:val="231F20"/>
          <w:sz w:val="16"/>
        </w:rPr>
        <w:t>material submitted by the Case Manager. The Safeguarding Review Panel may ratify, modify or remove any such </w:t>
      </w:r>
      <w:r>
        <w:rPr>
          <w:b w:val="0"/>
          <w:color w:val="231F20"/>
          <w:spacing w:val="-3"/>
          <w:sz w:val="16"/>
        </w:rPr>
        <w:t>order, </w:t>
      </w:r>
      <w:r>
        <w:rPr>
          <w:b w:val="0"/>
          <w:color w:val="231F20"/>
          <w:sz w:val="16"/>
        </w:rPr>
        <w:t>or make any other order as it considers</w:t>
      </w:r>
      <w:r>
        <w:rPr>
          <w:b w:val="0"/>
          <w:color w:val="231F20"/>
          <w:spacing w:val="-4"/>
          <w:sz w:val="16"/>
        </w:rPr>
        <w:t> </w:t>
      </w:r>
      <w:r>
        <w:rPr>
          <w:b w:val="0"/>
          <w:color w:val="231F20"/>
          <w:sz w:val="16"/>
        </w:rPr>
        <w:t>appropriate.</w:t>
      </w:r>
    </w:p>
    <w:p>
      <w:pPr>
        <w:pStyle w:val="BodyText"/>
        <w:spacing w:before="111"/>
        <w:ind w:left="122" w:firstLine="0"/>
        <w:jc w:val="left"/>
        <w:rPr>
          <w:rFonts w:ascii="FS Jack"/>
        </w:rPr>
      </w:pPr>
      <w:r>
        <w:rPr>
          <w:rFonts w:ascii="FS Jack"/>
          <w:color w:val="231F20"/>
        </w:rPr>
        <w:t>ORDER FOLLOWING CONVICTION OR CAUTION</w:t>
      </w:r>
    </w:p>
    <w:p>
      <w:pPr>
        <w:pStyle w:val="ListParagraph"/>
        <w:numPr>
          <w:ilvl w:val="1"/>
          <w:numId w:val="7"/>
        </w:numPr>
        <w:tabs>
          <w:tab w:pos="689" w:val="left" w:leader="none"/>
          <w:tab w:pos="690" w:val="left" w:leader="none"/>
        </w:tabs>
        <w:spacing w:line="249" w:lineRule="auto" w:before="62" w:after="0"/>
        <w:ind w:left="689" w:right="1060" w:hanging="566"/>
        <w:jc w:val="both"/>
        <w:rPr>
          <w:b w:val="0"/>
          <w:sz w:val="16"/>
        </w:rPr>
      </w:pPr>
      <w:r>
        <w:rPr>
          <w:b w:val="0"/>
          <w:color w:val="231F20"/>
          <w:sz w:val="16"/>
        </w:rPr>
        <w:t>The Association’s Safeguarding Review Panel shall have the power to make any order in respect of any individual convicted of, or made the subject of a caution in respect of, an Offence, including but not limited to a suspension from all or any specific football activity for such period and on such terms and conditions as it considers</w:t>
      </w:r>
      <w:r>
        <w:rPr>
          <w:b w:val="0"/>
          <w:color w:val="231F20"/>
          <w:spacing w:val="-7"/>
          <w:sz w:val="16"/>
        </w:rPr>
        <w:t> </w:t>
      </w:r>
      <w:r>
        <w:rPr>
          <w:b w:val="0"/>
          <w:color w:val="231F20"/>
          <w:sz w:val="16"/>
        </w:rPr>
        <w:t>appropriate.</w:t>
      </w:r>
    </w:p>
    <w:p>
      <w:pPr>
        <w:pStyle w:val="ListParagraph"/>
        <w:numPr>
          <w:ilvl w:val="1"/>
          <w:numId w:val="7"/>
        </w:numPr>
        <w:tabs>
          <w:tab w:pos="689" w:val="left" w:leader="none"/>
          <w:tab w:pos="690" w:val="left" w:leader="none"/>
        </w:tabs>
        <w:spacing w:line="249" w:lineRule="auto" w:before="57" w:after="0"/>
        <w:ind w:left="689" w:right="1060" w:hanging="566"/>
        <w:jc w:val="both"/>
        <w:rPr>
          <w:b w:val="0"/>
          <w:sz w:val="16"/>
        </w:rPr>
      </w:pPr>
      <w:r>
        <w:rPr>
          <w:b w:val="0"/>
          <w:color w:val="231F20"/>
          <w:sz w:val="16"/>
        </w:rPr>
        <w:t>Where</w:t>
      </w:r>
      <w:r>
        <w:rPr>
          <w:b w:val="0"/>
          <w:color w:val="231F20"/>
          <w:spacing w:val="-2"/>
          <w:sz w:val="16"/>
        </w:rPr>
        <w:t> </w:t>
      </w:r>
      <w:r>
        <w:rPr>
          <w:b w:val="0"/>
          <w:color w:val="231F20"/>
          <w:sz w:val="16"/>
        </w:rPr>
        <w:t>a</w:t>
      </w:r>
      <w:r>
        <w:rPr>
          <w:b w:val="0"/>
          <w:color w:val="231F20"/>
          <w:spacing w:val="-2"/>
          <w:sz w:val="16"/>
        </w:rPr>
        <w:t> </w:t>
      </w:r>
      <w:r>
        <w:rPr>
          <w:b w:val="0"/>
          <w:color w:val="231F20"/>
          <w:sz w:val="16"/>
        </w:rPr>
        <w:t>case</w:t>
      </w:r>
      <w:r>
        <w:rPr>
          <w:b w:val="0"/>
          <w:color w:val="231F20"/>
          <w:spacing w:val="-2"/>
          <w:sz w:val="16"/>
        </w:rPr>
        <w:t> </w:t>
      </w:r>
      <w:r>
        <w:rPr>
          <w:b w:val="0"/>
          <w:color w:val="231F20"/>
          <w:sz w:val="16"/>
        </w:rPr>
        <w:t>is</w:t>
      </w:r>
      <w:r>
        <w:rPr>
          <w:b w:val="0"/>
          <w:color w:val="231F20"/>
          <w:spacing w:val="-2"/>
          <w:sz w:val="16"/>
        </w:rPr>
        <w:t> </w:t>
      </w:r>
      <w:r>
        <w:rPr>
          <w:b w:val="0"/>
          <w:color w:val="231F20"/>
          <w:sz w:val="16"/>
        </w:rPr>
        <w:t>to</w:t>
      </w:r>
      <w:r>
        <w:rPr>
          <w:b w:val="0"/>
          <w:color w:val="231F20"/>
          <w:spacing w:val="-2"/>
          <w:sz w:val="16"/>
        </w:rPr>
        <w:t> </w:t>
      </w:r>
      <w:r>
        <w:rPr>
          <w:b w:val="0"/>
          <w:color w:val="231F20"/>
          <w:sz w:val="16"/>
        </w:rPr>
        <w:t>be</w:t>
      </w:r>
      <w:r>
        <w:rPr>
          <w:b w:val="0"/>
          <w:color w:val="231F20"/>
          <w:spacing w:val="-2"/>
          <w:sz w:val="16"/>
        </w:rPr>
        <w:t> </w:t>
      </w:r>
      <w:r>
        <w:rPr>
          <w:b w:val="0"/>
          <w:color w:val="231F20"/>
          <w:sz w:val="16"/>
        </w:rPr>
        <w:t>considered</w:t>
      </w:r>
      <w:r>
        <w:rPr>
          <w:b w:val="0"/>
          <w:color w:val="231F20"/>
          <w:spacing w:val="-2"/>
          <w:sz w:val="16"/>
        </w:rPr>
        <w:t> </w:t>
      </w:r>
      <w:r>
        <w:rPr>
          <w:b w:val="0"/>
          <w:color w:val="231F20"/>
          <w:sz w:val="16"/>
        </w:rPr>
        <w:t>by</w:t>
      </w:r>
      <w:r>
        <w:rPr>
          <w:b w:val="0"/>
          <w:color w:val="231F20"/>
          <w:spacing w:val="-2"/>
          <w:sz w:val="16"/>
        </w:rPr>
        <w:t> </w:t>
      </w:r>
      <w:r>
        <w:rPr>
          <w:b w:val="0"/>
          <w:color w:val="231F20"/>
          <w:sz w:val="16"/>
        </w:rPr>
        <w:t>the</w:t>
      </w:r>
      <w:r>
        <w:rPr>
          <w:b w:val="0"/>
          <w:color w:val="231F20"/>
          <w:spacing w:val="-2"/>
          <w:sz w:val="16"/>
        </w:rPr>
        <w:t> </w:t>
      </w:r>
      <w:r>
        <w:rPr>
          <w:b w:val="0"/>
          <w:color w:val="231F20"/>
          <w:sz w:val="16"/>
        </w:rPr>
        <w:t>Safeguarding</w:t>
      </w:r>
      <w:r>
        <w:rPr>
          <w:b w:val="0"/>
          <w:color w:val="231F20"/>
          <w:spacing w:val="-2"/>
          <w:sz w:val="16"/>
        </w:rPr>
        <w:t> </w:t>
      </w:r>
      <w:r>
        <w:rPr>
          <w:b w:val="0"/>
          <w:color w:val="231F20"/>
          <w:sz w:val="16"/>
        </w:rPr>
        <w:t>Review</w:t>
      </w:r>
      <w:r>
        <w:rPr>
          <w:b w:val="0"/>
          <w:color w:val="231F20"/>
          <w:spacing w:val="-2"/>
          <w:sz w:val="16"/>
        </w:rPr>
        <w:t> </w:t>
      </w:r>
      <w:r>
        <w:rPr>
          <w:b w:val="0"/>
          <w:color w:val="231F20"/>
          <w:sz w:val="16"/>
        </w:rPr>
        <w:t>Panel</w:t>
      </w:r>
      <w:r>
        <w:rPr>
          <w:b w:val="0"/>
          <w:color w:val="231F20"/>
          <w:spacing w:val="-2"/>
          <w:sz w:val="16"/>
        </w:rPr>
        <w:t> </w:t>
      </w:r>
      <w:r>
        <w:rPr>
          <w:b w:val="0"/>
          <w:color w:val="231F20"/>
          <w:sz w:val="16"/>
        </w:rPr>
        <w:t>under</w:t>
      </w:r>
      <w:r>
        <w:rPr>
          <w:b w:val="0"/>
          <w:color w:val="231F20"/>
          <w:spacing w:val="-2"/>
          <w:sz w:val="16"/>
        </w:rPr>
        <w:t> </w:t>
      </w:r>
      <w:r>
        <w:rPr>
          <w:b w:val="0"/>
          <w:color w:val="231F20"/>
          <w:sz w:val="16"/>
        </w:rPr>
        <w:t>Regulation</w:t>
      </w:r>
      <w:r>
        <w:rPr>
          <w:b w:val="0"/>
          <w:color w:val="231F20"/>
          <w:spacing w:val="-2"/>
          <w:sz w:val="16"/>
        </w:rPr>
        <w:t> </w:t>
      </w:r>
      <w:r>
        <w:rPr>
          <w:b w:val="0"/>
          <w:color w:val="231F20"/>
          <w:sz w:val="16"/>
        </w:rPr>
        <w:t>15.1, the</w:t>
      </w:r>
      <w:r>
        <w:rPr>
          <w:b w:val="0"/>
          <w:color w:val="231F20"/>
          <w:spacing w:val="-6"/>
          <w:sz w:val="16"/>
        </w:rPr>
        <w:t> </w:t>
      </w:r>
      <w:r>
        <w:rPr>
          <w:b w:val="0"/>
          <w:color w:val="231F20"/>
          <w:sz w:val="16"/>
        </w:rPr>
        <w:t>Case</w:t>
      </w:r>
      <w:r>
        <w:rPr>
          <w:b w:val="0"/>
          <w:color w:val="231F20"/>
          <w:spacing w:val="-6"/>
          <w:sz w:val="16"/>
        </w:rPr>
        <w:t> </w:t>
      </w:r>
      <w:r>
        <w:rPr>
          <w:b w:val="0"/>
          <w:color w:val="231F20"/>
          <w:sz w:val="16"/>
        </w:rPr>
        <w:t>Manager</w:t>
      </w:r>
      <w:r>
        <w:rPr>
          <w:b w:val="0"/>
          <w:color w:val="231F20"/>
          <w:spacing w:val="-6"/>
          <w:sz w:val="16"/>
        </w:rPr>
        <w:t> </w:t>
      </w:r>
      <w:r>
        <w:rPr>
          <w:b w:val="0"/>
          <w:color w:val="231F20"/>
          <w:sz w:val="16"/>
        </w:rPr>
        <w:t>shall</w:t>
      </w:r>
      <w:r>
        <w:rPr>
          <w:b w:val="0"/>
          <w:color w:val="231F20"/>
          <w:spacing w:val="-6"/>
          <w:sz w:val="16"/>
        </w:rPr>
        <w:t> </w:t>
      </w:r>
      <w:r>
        <w:rPr>
          <w:b w:val="0"/>
          <w:color w:val="231F20"/>
          <w:sz w:val="16"/>
        </w:rPr>
        <w:t>notify</w:t>
      </w:r>
      <w:r>
        <w:rPr>
          <w:b w:val="0"/>
          <w:color w:val="231F20"/>
          <w:spacing w:val="-6"/>
          <w:sz w:val="16"/>
        </w:rPr>
        <w:t> </w:t>
      </w:r>
      <w:r>
        <w:rPr>
          <w:b w:val="0"/>
          <w:color w:val="231F20"/>
          <w:sz w:val="16"/>
        </w:rPr>
        <w:t>the</w:t>
      </w:r>
      <w:r>
        <w:rPr>
          <w:b w:val="0"/>
          <w:color w:val="231F20"/>
          <w:spacing w:val="-6"/>
          <w:sz w:val="16"/>
        </w:rPr>
        <w:t> </w:t>
      </w:r>
      <w:r>
        <w:rPr>
          <w:b w:val="0"/>
          <w:color w:val="231F20"/>
          <w:sz w:val="16"/>
        </w:rPr>
        <w:t>individual</w:t>
      </w:r>
      <w:r>
        <w:rPr>
          <w:b w:val="0"/>
          <w:color w:val="231F20"/>
          <w:spacing w:val="-6"/>
          <w:sz w:val="16"/>
        </w:rPr>
        <w:t> </w:t>
      </w:r>
      <w:r>
        <w:rPr>
          <w:b w:val="0"/>
          <w:color w:val="231F20"/>
          <w:sz w:val="16"/>
        </w:rPr>
        <w:t>in</w:t>
      </w:r>
      <w:r>
        <w:rPr>
          <w:b w:val="0"/>
          <w:color w:val="231F20"/>
          <w:spacing w:val="-6"/>
          <w:sz w:val="16"/>
        </w:rPr>
        <w:t> </w:t>
      </w:r>
      <w:r>
        <w:rPr>
          <w:b w:val="0"/>
          <w:color w:val="231F20"/>
          <w:sz w:val="16"/>
        </w:rPr>
        <w:t>writing</w:t>
      </w:r>
      <w:r>
        <w:rPr>
          <w:b w:val="0"/>
          <w:color w:val="231F20"/>
          <w:spacing w:val="-6"/>
          <w:sz w:val="16"/>
        </w:rPr>
        <w:t> </w:t>
      </w:r>
      <w:r>
        <w:rPr>
          <w:b w:val="0"/>
          <w:color w:val="231F20"/>
          <w:sz w:val="16"/>
        </w:rPr>
        <w:t>and</w:t>
      </w:r>
      <w:r>
        <w:rPr>
          <w:b w:val="0"/>
          <w:color w:val="231F20"/>
          <w:spacing w:val="-6"/>
          <w:sz w:val="16"/>
        </w:rPr>
        <w:t> </w:t>
      </w:r>
      <w:r>
        <w:rPr>
          <w:b w:val="0"/>
          <w:color w:val="231F20"/>
          <w:sz w:val="16"/>
        </w:rPr>
        <w:t>shall</w:t>
      </w:r>
      <w:r>
        <w:rPr>
          <w:b w:val="0"/>
          <w:color w:val="231F20"/>
          <w:spacing w:val="-6"/>
          <w:sz w:val="16"/>
        </w:rPr>
        <w:t> </w:t>
      </w:r>
      <w:r>
        <w:rPr>
          <w:b w:val="0"/>
          <w:color w:val="231F20"/>
          <w:sz w:val="16"/>
        </w:rPr>
        <w:t>invite</w:t>
      </w:r>
      <w:r>
        <w:rPr>
          <w:b w:val="0"/>
          <w:color w:val="231F20"/>
          <w:spacing w:val="-6"/>
          <w:sz w:val="16"/>
        </w:rPr>
        <w:t> </w:t>
      </w:r>
      <w:r>
        <w:rPr>
          <w:b w:val="0"/>
          <w:color w:val="231F20"/>
          <w:sz w:val="16"/>
        </w:rPr>
        <w:t>the</w:t>
      </w:r>
      <w:r>
        <w:rPr>
          <w:b w:val="0"/>
          <w:color w:val="231F20"/>
          <w:spacing w:val="-6"/>
          <w:sz w:val="16"/>
        </w:rPr>
        <w:t> </w:t>
      </w:r>
      <w:r>
        <w:rPr>
          <w:b w:val="0"/>
          <w:color w:val="231F20"/>
          <w:sz w:val="16"/>
        </w:rPr>
        <w:t>individual</w:t>
      </w:r>
      <w:r>
        <w:rPr>
          <w:b w:val="0"/>
          <w:color w:val="231F20"/>
          <w:spacing w:val="-6"/>
          <w:sz w:val="16"/>
        </w:rPr>
        <w:t> </w:t>
      </w:r>
      <w:r>
        <w:rPr>
          <w:b w:val="0"/>
          <w:color w:val="231F20"/>
          <w:sz w:val="16"/>
        </w:rPr>
        <w:t>to</w:t>
      </w:r>
      <w:r>
        <w:rPr>
          <w:b w:val="0"/>
          <w:color w:val="231F20"/>
          <w:spacing w:val="-6"/>
          <w:sz w:val="16"/>
        </w:rPr>
        <w:t> </w:t>
      </w:r>
      <w:r>
        <w:rPr>
          <w:b w:val="0"/>
          <w:color w:val="231F20"/>
          <w:sz w:val="16"/>
        </w:rPr>
        <w:t>make any written representations within 14</w:t>
      </w:r>
      <w:r>
        <w:rPr>
          <w:b w:val="0"/>
          <w:color w:val="231F20"/>
          <w:spacing w:val="-6"/>
          <w:sz w:val="16"/>
        </w:rPr>
        <w:t> </w:t>
      </w:r>
      <w:r>
        <w:rPr>
          <w:b w:val="0"/>
          <w:color w:val="231F20"/>
          <w:sz w:val="16"/>
        </w:rPr>
        <w:t>days.</w:t>
      </w:r>
    </w:p>
    <w:p>
      <w:pPr>
        <w:pStyle w:val="ListParagraph"/>
        <w:numPr>
          <w:ilvl w:val="1"/>
          <w:numId w:val="7"/>
        </w:numPr>
        <w:tabs>
          <w:tab w:pos="689" w:val="left" w:leader="none"/>
          <w:tab w:pos="690" w:val="left" w:leader="none"/>
        </w:tabs>
        <w:spacing w:line="249" w:lineRule="auto" w:before="57" w:after="0"/>
        <w:ind w:left="689" w:right="1061" w:hanging="566"/>
        <w:jc w:val="both"/>
        <w:rPr>
          <w:b w:val="0"/>
          <w:sz w:val="16"/>
        </w:rPr>
      </w:pPr>
      <w:r>
        <w:rPr>
          <w:b w:val="0"/>
          <w:color w:val="231F20"/>
          <w:sz w:val="16"/>
        </w:rPr>
        <w:t>Before making any order under Regulation 15.1, the Panel shall consider all information gathered  in  respect  of  an  individual  including,  where  applicable,  information </w:t>
      </w:r>
      <w:r>
        <w:rPr>
          <w:b w:val="0"/>
          <w:color w:val="231F20"/>
          <w:spacing w:val="4"/>
          <w:sz w:val="16"/>
        </w:rPr>
        <w:t> </w:t>
      </w:r>
      <w:r>
        <w:rPr>
          <w:b w:val="0"/>
          <w:color w:val="231F20"/>
          <w:sz w:val="16"/>
        </w:rPr>
        <w:t>gathered</w:t>
      </w:r>
    </w:p>
    <w:p>
      <w:pPr>
        <w:spacing w:after="0" w:line="249" w:lineRule="auto"/>
        <w:jc w:val="both"/>
        <w:rPr>
          <w:sz w:val="16"/>
        </w:rPr>
        <w:sectPr>
          <w:pgSz w:w="8400" w:h="11910"/>
          <w:pgMar w:top="260" w:bottom="280" w:left="940" w:right="0"/>
        </w:sectPr>
      </w:pPr>
    </w:p>
    <w:p>
      <w:pPr>
        <w:pStyle w:val="BodyText"/>
        <w:spacing w:before="9"/>
        <w:ind w:left="0" w:firstLine="0"/>
        <w:jc w:val="left"/>
        <w:rPr>
          <w:b w:val="0"/>
          <w:sz w:val="19"/>
        </w:rPr>
      </w:pPr>
    </w:p>
    <w:p>
      <w:pPr>
        <w:tabs>
          <w:tab w:pos="2834" w:val="left" w:leader="none"/>
        </w:tabs>
        <w:spacing w:before="132"/>
        <w:ind w:left="1062" w:right="0" w:firstLine="0"/>
        <w:jc w:val="left"/>
        <w:rPr>
          <w:rFonts w:ascii="FS Jack"/>
          <w:sz w:val="15"/>
        </w:rPr>
      </w:pPr>
      <w:r>
        <w:rPr/>
        <w:pict>
          <v:line style="position:absolute;mso-position-horizontal-relative:page;mso-position-vertical-relative:paragraph;z-index:1384;mso-wrap-distance-left:0;mso-wrap-distance-right:0" from="53.149601pt,17.856224pt" to="366.377601pt,17.856224pt" stroked="true" strokeweight=".5pt" strokecolor="#231f20">
            <v:stroke dashstyle="solid"/>
            <w10:wrap type="topAndBottom"/>
          </v:line>
        </w:pict>
      </w:r>
      <w:r>
        <w:rPr/>
        <w:drawing>
          <wp:anchor distT="0" distB="0" distL="0" distR="0" allowOverlap="1" layoutInCell="1" locked="0" behindDoc="0" simplePos="0" relativeHeight="1432">
            <wp:simplePos x="0" y="0"/>
            <wp:positionH relativeFrom="page">
              <wp:posOffset>206999</wp:posOffset>
            </wp:positionH>
            <wp:positionV relativeFrom="paragraph">
              <wp:posOffset>-150662</wp:posOffset>
            </wp:positionV>
            <wp:extent cx="288000" cy="502873"/>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288000" cy="502873"/>
                    </a:xfrm>
                    <a:prstGeom prst="rect">
                      <a:avLst/>
                    </a:prstGeom>
                  </pic:spPr>
                </pic:pic>
              </a:graphicData>
            </a:graphic>
          </wp:anchor>
        </w:drawing>
      </w:r>
      <w:r>
        <w:rPr>
          <w:rFonts w:ascii="FS Jack"/>
          <w:color w:val="231F20"/>
          <w:sz w:val="15"/>
        </w:rPr>
        <w:t>222</w:t>
        <w:tab/>
        <w:t>SAFEGUARDING ADULTS </w:t>
      </w:r>
      <w:r>
        <w:rPr>
          <w:rFonts w:ascii="FS Jack"/>
          <w:color w:val="231F20"/>
          <w:spacing w:val="-6"/>
          <w:sz w:val="15"/>
        </w:rPr>
        <w:t>AT </w:t>
      </w:r>
      <w:r>
        <w:rPr>
          <w:rFonts w:ascii="FS Jack"/>
          <w:color w:val="231F20"/>
          <w:sz w:val="15"/>
        </w:rPr>
        <w:t>RISK</w:t>
      </w:r>
      <w:r>
        <w:rPr>
          <w:rFonts w:ascii="FS Jack"/>
          <w:color w:val="231F20"/>
          <w:spacing w:val="-6"/>
          <w:sz w:val="15"/>
        </w:rPr>
        <w:t> </w:t>
      </w:r>
      <w:r>
        <w:rPr>
          <w:rFonts w:ascii="FS Jack"/>
          <w:color w:val="231F20"/>
          <w:sz w:val="15"/>
        </w:rPr>
        <w:t>2017-2018</w:t>
      </w:r>
    </w:p>
    <w:p>
      <w:pPr>
        <w:pStyle w:val="BodyText"/>
        <w:spacing w:before="5"/>
        <w:ind w:left="0" w:firstLine="0"/>
        <w:jc w:val="left"/>
        <w:rPr>
          <w:rFonts w:ascii="FS Jack"/>
          <w:sz w:val="7"/>
        </w:rPr>
      </w:pPr>
    </w:p>
    <w:p>
      <w:pPr>
        <w:pStyle w:val="BodyText"/>
        <w:spacing w:line="249" w:lineRule="auto" w:before="135"/>
        <w:ind w:left="1629" w:right="120" w:firstLine="0"/>
        <w:rPr>
          <w:b w:val="0"/>
        </w:rPr>
      </w:pPr>
      <w:r>
        <w:rPr>
          <w:b w:val="0"/>
          <w:color w:val="231F20"/>
        </w:rPr>
        <w:t>pursuant</w:t>
      </w:r>
      <w:r>
        <w:rPr>
          <w:b w:val="0"/>
          <w:color w:val="231F20"/>
          <w:spacing w:val="-5"/>
        </w:rPr>
        <w:t> </w:t>
      </w:r>
      <w:r>
        <w:rPr>
          <w:b w:val="0"/>
          <w:color w:val="231F20"/>
        </w:rPr>
        <w:t>to</w:t>
      </w:r>
      <w:r>
        <w:rPr>
          <w:b w:val="0"/>
          <w:color w:val="231F20"/>
          <w:spacing w:val="-5"/>
        </w:rPr>
        <w:t> </w:t>
      </w:r>
      <w:r>
        <w:rPr>
          <w:b w:val="0"/>
          <w:color w:val="231F20"/>
        </w:rPr>
        <w:t>The</w:t>
      </w:r>
      <w:r>
        <w:rPr>
          <w:b w:val="0"/>
          <w:color w:val="231F20"/>
          <w:spacing w:val="-5"/>
        </w:rPr>
        <w:t> </w:t>
      </w:r>
      <w:r>
        <w:rPr>
          <w:b w:val="0"/>
          <w:color w:val="231F20"/>
        </w:rPr>
        <w:t>Association’s</w:t>
      </w:r>
      <w:r>
        <w:rPr>
          <w:b w:val="0"/>
          <w:color w:val="231F20"/>
          <w:spacing w:val="-5"/>
        </w:rPr>
        <w:t> </w:t>
      </w:r>
      <w:r>
        <w:rPr>
          <w:b w:val="0"/>
          <w:color w:val="231F20"/>
        </w:rPr>
        <w:t>CRC</w:t>
      </w:r>
      <w:r>
        <w:rPr>
          <w:b w:val="0"/>
          <w:color w:val="231F20"/>
          <w:spacing w:val="-5"/>
        </w:rPr>
        <w:t> </w:t>
      </w:r>
      <w:r>
        <w:rPr>
          <w:b w:val="0"/>
          <w:color w:val="231F20"/>
        </w:rPr>
        <w:t>process</w:t>
      </w:r>
      <w:r>
        <w:rPr>
          <w:b w:val="0"/>
          <w:color w:val="231F20"/>
          <w:spacing w:val="-5"/>
        </w:rPr>
        <w:t> </w:t>
      </w:r>
      <w:r>
        <w:rPr>
          <w:b w:val="0"/>
          <w:color w:val="231F20"/>
        </w:rPr>
        <w:t>under</w:t>
      </w:r>
      <w:r>
        <w:rPr>
          <w:b w:val="0"/>
          <w:color w:val="231F20"/>
          <w:spacing w:val="-5"/>
        </w:rPr>
        <w:t> </w:t>
      </w:r>
      <w:r>
        <w:rPr>
          <w:b w:val="0"/>
          <w:color w:val="231F20"/>
        </w:rPr>
        <w:t>Regulation</w:t>
      </w:r>
      <w:r>
        <w:rPr>
          <w:b w:val="0"/>
          <w:color w:val="231F20"/>
          <w:spacing w:val="-5"/>
        </w:rPr>
        <w:t> </w:t>
      </w:r>
      <w:r>
        <w:rPr>
          <w:b w:val="0"/>
          <w:color w:val="231F20"/>
        </w:rPr>
        <w:t>3,</w:t>
      </w:r>
      <w:r>
        <w:rPr>
          <w:b w:val="0"/>
          <w:color w:val="231F20"/>
          <w:spacing w:val="-5"/>
        </w:rPr>
        <w:t> </w:t>
      </w:r>
      <w:r>
        <w:rPr>
          <w:b w:val="0"/>
          <w:color w:val="231F20"/>
        </w:rPr>
        <w:t>any</w:t>
      </w:r>
      <w:r>
        <w:rPr>
          <w:b w:val="0"/>
          <w:color w:val="231F20"/>
          <w:spacing w:val="-5"/>
        </w:rPr>
        <w:t> </w:t>
      </w:r>
      <w:r>
        <w:rPr>
          <w:b w:val="0"/>
          <w:color w:val="231F20"/>
        </w:rPr>
        <w:t>written</w:t>
      </w:r>
      <w:r>
        <w:rPr>
          <w:b w:val="0"/>
          <w:color w:val="231F20"/>
          <w:spacing w:val="-5"/>
        </w:rPr>
        <w:t> </w:t>
      </w:r>
      <w:r>
        <w:rPr>
          <w:b w:val="0"/>
          <w:color w:val="231F20"/>
        </w:rPr>
        <w:t>representations made by the individual under Regulation 15.2, together with all written material submitted by the Case</w:t>
      </w:r>
      <w:r>
        <w:rPr>
          <w:b w:val="0"/>
          <w:color w:val="231F20"/>
          <w:spacing w:val="-15"/>
        </w:rPr>
        <w:t> </w:t>
      </w:r>
      <w:r>
        <w:rPr>
          <w:b w:val="0"/>
          <w:color w:val="231F20"/>
        </w:rPr>
        <w:t>Manager.</w:t>
      </w:r>
    </w:p>
    <w:p>
      <w:pPr>
        <w:pStyle w:val="BodyText"/>
        <w:spacing w:before="111"/>
        <w:ind w:left="1062" w:firstLine="0"/>
        <w:jc w:val="left"/>
        <w:rPr>
          <w:rFonts w:ascii="FS Jack"/>
        </w:rPr>
      </w:pPr>
      <w:r>
        <w:rPr>
          <w:rFonts w:ascii="FS Jack"/>
          <w:color w:val="231F20"/>
        </w:rPr>
        <w:t>ORDER FOLLOWING RISK ASSESSMENT</w:t>
      </w:r>
    </w:p>
    <w:p>
      <w:pPr>
        <w:pStyle w:val="ListParagraph"/>
        <w:numPr>
          <w:ilvl w:val="0"/>
          <w:numId w:val="8"/>
        </w:numPr>
        <w:tabs>
          <w:tab w:pos="1629" w:val="left" w:leader="none"/>
          <w:tab w:pos="1630" w:val="left" w:leader="none"/>
        </w:tabs>
        <w:spacing w:line="249" w:lineRule="auto" w:before="62" w:after="0"/>
        <w:ind w:left="1629" w:right="120" w:hanging="566"/>
        <w:jc w:val="both"/>
        <w:rPr>
          <w:b w:val="0"/>
          <w:sz w:val="16"/>
        </w:rPr>
      </w:pPr>
      <w:r>
        <w:rPr>
          <w:b w:val="0"/>
          <w:color w:val="231F20"/>
          <w:sz w:val="16"/>
        </w:rPr>
        <w:t>In addition to The Association’s powers under Regulations 4, 14 and 15 the Safeguarding Review </w:t>
      </w:r>
      <w:r>
        <w:rPr>
          <w:b w:val="0"/>
          <w:color w:val="231F20"/>
          <w:spacing w:val="3"/>
          <w:sz w:val="16"/>
        </w:rPr>
        <w:t>Panelshallhavethepowertomakeanyorderthatitconsidersappropriate, </w:t>
      </w:r>
      <w:r>
        <w:rPr>
          <w:b w:val="0"/>
          <w:color w:val="231F20"/>
          <w:sz w:val="16"/>
        </w:rPr>
        <w:t>including but</w:t>
      </w:r>
      <w:r>
        <w:rPr>
          <w:b w:val="0"/>
          <w:color w:val="231F20"/>
          <w:spacing w:val="-3"/>
          <w:sz w:val="16"/>
        </w:rPr>
        <w:t> </w:t>
      </w:r>
      <w:r>
        <w:rPr>
          <w:b w:val="0"/>
          <w:color w:val="231F20"/>
          <w:sz w:val="16"/>
        </w:rPr>
        <w:t>not</w:t>
      </w:r>
      <w:r>
        <w:rPr>
          <w:b w:val="0"/>
          <w:color w:val="231F20"/>
          <w:spacing w:val="-3"/>
          <w:sz w:val="16"/>
        </w:rPr>
        <w:t> </w:t>
      </w:r>
      <w:r>
        <w:rPr>
          <w:b w:val="0"/>
          <w:color w:val="231F20"/>
          <w:sz w:val="16"/>
        </w:rPr>
        <w:t>limited</w:t>
      </w:r>
      <w:r>
        <w:rPr>
          <w:b w:val="0"/>
          <w:color w:val="231F20"/>
          <w:spacing w:val="-3"/>
          <w:sz w:val="16"/>
        </w:rPr>
        <w:t> </w:t>
      </w:r>
      <w:r>
        <w:rPr>
          <w:b w:val="0"/>
          <w:color w:val="231F20"/>
          <w:sz w:val="16"/>
        </w:rPr>
        <w:t>to</w:t>
      </w:r>
      <w:r>
        <w:rPr>
          <w:b w:val="0"/>
          <w:color w:val="231F20"/>
          <w:spacing w:val="-3"/>
          <w:sz w:val="16"/>
        </w:rPr>
        <w:t> </w:t>
      </w:r>
      <w:r>
        <w:rPr>
          <w:b w:val="0"/>
          <w:color w:val="231F20"/>
          <w:sz w:val="16"/>
        </w:rPr>
        <w:t>an</w:t>
      </w:r>
      <w:r>
        <w:rPr>
          <w:b w:val="0"/>
          <w:color w:val="231F20"/>
          <w:spacing w:val="-3"/>
          <w:sz w:val="16"/>
        </w:rPr>
        <w:t> </w:t>
      </w:r>
      <w:r>
        <w:rPr>
          <w:b w:val="0"/>
          <w:color w:val="231F20"/>
          <w:sz w:val="16"/>
        </w:rPr>
        <w:t>order</w:t>
      </w:r>
      <w:r>
        <w:rPr>
          <w:b w:val="0"/>
          <w:color w:val="231F20"/>
          <w:spacing w:val="-3"/>
          <w:sz w:val="16"/>
        </w:rPr>
        <w:t> </w:t>
      </w:r>
      <w:r>
        <w:rPr>
          <w:b w:val="0"/>
          <w:color w:val="231F20"/>
          <w:sz w:val="16"/>
        </w:rPr>
        <w:t>that</w:t>
      </w:r>
      <w:r>
        <w:rPr>
          <w:b w:val="0"/>
          <w:color w:val="231F20"/>
          <w:spacing w:val="-3"/>
          <w:sz w:val="16"/>
        </w:rPr>
        <w:t> </w:t>
      </w:r>
      <w:r>
        <w:rPr>
          <w:b w:val="0"/>
          <w:color w:val="231F20"/>
          <w:sz w:val="16"/>
        </w:rPr>
        <w:t>any</w:t>
      </w:r>
      <w:r>
        <w:rPr>
          <w:b w:val="0"/>
          <w:color w:val="231F20"/>
          <w:spacing w:val="-3"/>
          <w:sz w:val="16"/>
        </w:rPr>
        <w:t> </w:t>
      </w:r>
      <w:r>
        <w:rPr>
          <w:b w:val="0"/>
          <w:color w:val="231F20"/>
          <w:sz w:val="16"/>
        </w:rPr>
        <w:t>individual</w:t>
      </w:r>
      <w:r>
        <w:rPr>
          <w:b w:val="0"/>
          <w:color w:val="231F20"/>
          <w:spacing w:val="-3"/>
          <w:sz w:val="16"/>
        </w:rPr>
        <w:t> </w:t>
      </w:r>
      <w:r>
        <w:rPr>
          <w:b w:val="0"/>
          <w:color w:val="231F20"/>
          <w:sz w:val="16"/>
        </w:rPr>
        <w:t>be</w:t>
      </w:r>
      <w:r>
        <w:rPr>
          <w:b w:val="0"/>
          <w:color w:val="231F20"/>
          <w:spacing w:val="-3"/>
          <w:sz w:val="16"/>
        </w:rPr>
        <w:t> </w:t>
      </w:r>
      <w:r>
        <w:rPr>
          <w:b w:val="0"/>
          <w:color w:val="231F20"/>
          <w:sz w:val="16"/>
        </w:rPr>
        <w:t>suspended</w:t>
      </w:r>
      <w:r>
        <w:rPr>
          <w:b w:val="0"/>
          <w:color w:val="231F20"/>
          <w:spacing w:val="-3"/>
          <w:sz w:val="16"/>
        </w:rPr>
        <w:t> </w:t>
      </w:r>
      <w:r>
        <w:rPr>
          <w:b w:val="0"/>
          <w:color w:val="231F20"/>
          <w:sz w:val="16"/>
        </w:rPr>
        <w:t>from</w:t>
      </w:r>
      <w:r>
        <w:rPr>
          <w:b w:val="0"/>
          <w:color w:val="231F20"/>
          <w:spacing w:val="-3"/>
          <w:sz w:val="16"/>
        </w:rPr>
        <w:t> </w:t>
      </w:r>
      <w:r>
        <w:rPr>
          <w:b w:val="0"/>
          <w:color w:val="231F20"/>
          <w:sz w:val="16"/>
        </w:rPr>
        <w:t>all</w:t>
      </w:r>
      <w:r>
        <w:rPr>
          <w:b w:val="0"/>
          <w:color w:val="231F20"/>
          <w:spacing w:val="-3"/>
          <w:sz w:val="16"/>
        </w:rPr>
        <w:t> </w:t>
      </w:r>
      <w:r>
        <w:rPr>
          <w:b w:val="0"/>
          <w:color w:val="231F20"/>
          <w:sz w:val="16"/>
        </w:rPr>
        <w:t>or</w:t>
      </w:r>
      <w:r>
        <w:rPr>
          <w:b w:val="0"/>
          <w:color w:val="231F20"/>
          <w:spacing w:val="-3"/>
          <w:sz w:val="16"/>
        </w:rPr>
        <w:t> </w:t>
      </w:r>
      <w:r>
        <w:rPr>
          <w:b w:val="0"/>
          <w:color w:val="231F20"/>
          <w:sz w:val="16"/>
        </w:rPr>
        <w:t>any</w:t>
      </w:r>
      <w:r>
        <w:rPr>
          <w:b w:val="0"/>
          <w:color w:val="231F20"/>
          <w:spacing w:val="-3"/>
          <w:sz w:val="16"/>
        </w:rPr>
        <w:t> </w:t>
      </w:r>
      <w:r>
        <w:rPr>
          <w:b w:val="0"/>
          <w:color w:val="231F20"/>
          <w:sz w:val="16"/>
        </w:rPr>
        <w:t>specific</w:t>
      </w:r>
      <w:r>
        <w:rPr>
          <w:b w:val="0"/>
          <w:color w:val="231F20"/>
          <w:spacing w:val="-3"/>
          <w:sz w:val="16"/>
        </w:rPr>
        <w:t> </w:t>
      </w:r>
      <w:r>
        <w:rPr>
          <w:b w:val="0"/>
          <w:color w:val="231F20"/>
          <w:sz w:val="16"/>
        </w:rPr>
        <w:t>football activity for such period and on such terms and conditions as it considers appropriate, if it is satisfied that the individual poses or may pose a risk of harm to Adults at Risk and/or that the individual is or was in a position of trust in relation to any person and has engaged in sexual</w:t>
      </w:r>
      <w:r>
        <w:rPr>
          <w:b w:val="0"/>
          <w:color w:val="231F20"/>
          <w:spacing w:val="-3"/>
          <w:sz w:val="16"/>
        </w:rPr>
        <w:t> </w:t>
      </w:r>
      <w:r>
        <w:rPr>
          <w:b w:val="0"/>
          <w:color w:val="231F20"/>
          <w:sz w:val="16"/>
        </w:rPr>
        <w:t>activity</w:t>
      </w:r>
      <w:r>
        <w:rPr>
          <w:b w:val="0"/>
          <w:color w:val="231F20"/>
          <w:spacing w:val="-3"/>
          <w:sz w:val="16"/>
        </w:rPr>
        <w:t> </w:t>
      </w:r>
      <w:r>
        <w:rPr>
          <w:b w:val="0"/>
          <w:color w:val="231F20"/>
          <w:sz w:val="16"/>
        </w:rPr>
        <w:t>and/or</w:t>
      </w:r>
      <w:r>
        <w:rPr>
          <w:b w:val="0"/>
          <w:color w:val="231F20"/>
          <w:spacing w:val="-3"/>
          <w:sz w:val="16"/>
        </w:rPr>
        <w:t> </w:t>
      </w:r>
      <w:r>
        <w:rPr>
          <w:b w:val="0"/>
          <w:color w:val="231F20"/>
          <w:sz w:val="16"/>
        </w:rPr>
        <w:t>an</w:t>
      </w:r>
      <w:r>
        <w:rPr>
          <w:b w:val="0"/>
          <w:color w:val="231F20"/>
          <w:spacing w:val="-3"/>
          <w:sz w:val="16"/>
        </w:rPr>
        <w:t> </w:t>
      </w:r>
      <w:r>
        <w:rPr>
          <w:b w:val="0"/>
          <w:color w:val="231F20"/>
          <w:sz w:val="16"/>
        </w:rPr>
        <w:t>inappropriate</w:t>
      </w:r>
      <w:r>
        <w:rPr>
          <w:b w:val="0"/>
          <w:color w:val="231F20"/>
          <w:spacing w:val="-3"/>
          <w:sz w:val="16"/>
        </w:rPr>
        <w:t> </w:t>
      </w:r>
      <w:r>
        <w:rPr>
          <w:b w:val="0"/>
          <w:color w:val="231F20"/>
          <w:sz w:val="16"/>
        </w:rPr>
        <w:t>relationship</w:t>
      </w:r>
      <w:r>
        <w:rPr>
          <w:b w:val="0"/>
          <w:color w:val="231F20"/>
          <w:spacing w:val="-3"/>
          <w:sz w:val="16"/>
        </w:rPr>
        <w:t> </w:t>
      </w:r>
      <w:r>
        <w:rPr>
          <w:b w:val="0"/>
          <w:color w:val="231F20"/>
          <w:sz w:val="16"/>
        </w:rPr>
        <w:t>with</w:t>
      </w:r>
      <w:r>
        <w:rPr>
          <w:b w:val="0"/>
          <w:color w:val="231F20"/>
          <w:spacing w:val="-3"/>
          <w:sz w:val="16"/>
        </w:rPr>
        <w:t> </w:t>
      </w:r>
      <w:r>
        <w:rPr>
          <w:b w:val="0"/>
          <w:color w:val="231F20"/>
          <w:sz w:val="16"/>
        </w:rPr>
        <w:t>that</w:t>
      </w:r>
      <w:r>
        <w:rPr>
          <w:b w:val="0"/>
          <w:color w:val="231F20"/>
          <w:spacing w:val="-3"/>
          <w:sz w:val="16"/>
        </w:rPr>
        <w:t> </w:t>
      </w:r>
      <w:r>
        <w:rPr>
          <w:b w:val="0"/>
          <w:color w:val="231F20"/>
          <w:sz w:val="16"/>
        </w:rPr>
        <w:t>person.</w:t>
      </w:r>
    </w:p>
    <w:p>
      <w:pPr>
        <w:pStyle w:val="ListParagraph"/>
        <w:numPr>
          <w:ilvl w:val="0"/>
          <w:numId w:val="8"/>
        </w:numPr>
        <w:tabs>
          <w:tab w:pos="1629" w:val="left" w:leader="none"/>
          <w:tab w:pos="1630" w:val="left" w:leader="none"/>
        </w:tabs>
        <w:spacing w:line="249" w:lineRule="auto" w:before="57" w:after="0"/>
        <w:ind w:left="1629" w:right="120" w:hanging="566"/>
        <w:jc w:val="both"/>
        <w:rPr>
          <w:b w:val="0"/>
          <w:sz w:val="16"/>
        </w:rPr>
      </w:pPr>
      <w:r>
        <w:rPr>
          <w:b w:val="0"/>
          <w:color w:val="231F20"/>
          <w:sz w:val="16"/>
        </w:rPr>
        <w:t>Cases may be referred to the Safeguarding Review Panel in order to seek an order under</w:t>
      </w:r>
      <w:r>
        <w:rPr>
          <w:b w:val="0"/>
          <w:color w:val="231F20"/>
          <w:spacing w:val="28"/>
          <w:sz w:val="16"/>
        </w:rPr>
        <w:t> </w:t>
      </w:r>
      <w:r>
        <w:rPr>
          <w:b w:val="0"/>
          <w:color w:val="231F20"/>
          <w:sz w:val="16"/>
        </w:rPr>
        <w:t>Regulation 16 by the Case Manager where the Case Manager has reasonable cause to suspect that there are grounds for concern about an individual’s continued participation in football activity involving Adults at</w:t>
      </w:r>
      <w:r>
        <w:rPr>
          <w:b w:val="0"/>
          <w:color w:val="231F20"/>
          <w:spacing w:val="-6"/>
          <w:sz w:val="16"/>
        </w:rPr>
        <w:t> </w:t>
      </w:r>
      <w:r>
        <w:rPr>
          <w:b w:val="0"/>
          <w:color w:val="231F20"/>
          <w:sz w:val="16"/>
        </w:rPr>
        <w:t>Risk</w:t>
      </w:r>
    </w:p>
    <w:p>
      <w:pPr>
        <w:pStyle w:val="ListParagraph"/>
        <w:numPr>
          <w:ilvl w:val="0"/>
          <w:numId w:val="8"/>
        </w:numPr>
        <w:tabs>
          <w:tab w:pos="1629" w:val="left" w:leader="none"/>
          <w:tab w:pos="1630" w:val="left" w:leader="none"/>
        </w:tabs>
        <w:spacing w:line="249" w:lineRule="auto" w:before="57" w:after="0"/>
        <w:ind w:left="1629" w:right="120" w:hanging="566"/>
        <w:jc w:val="both"/>
        <w:rPr>
          <w:b w:val="0"/>
          <w:sz w:val="16"/>
        </w:rPr>
      </w:pPr>
      <w:r>
        <w:rPr>
          <w:b w:val="0"/>
          <w:color w:val="231F20"/>
          <w:sz w:val="16"/>
        </w:rPr>
        <w:t>The Case Manager shall reach this decision on the basis of a risk assessment of that individual’s suitability for such participation. This risk assessment may be in such form and prepared by any person, as the Case Manager at his/her discretion, considers</w:t>
      </w:r>
      <w:r>
        <w:rPr>
          <w:b w:val="0"/>
          <w:color w:val="231F20"/>
          <w:spacing w:val="-11"/>
          <w:sz w:val="16"/>
        </w:rPr>
        <w:t> </w:t>
      </w:r>
      <w:r>
        <w:rPr>
          <w:b w:val="0"/>
          <w:color w:val="231F20"/>
          <w:sz w:val="16"/>
        </w:rPr>
        <w:t>appropriate.</w:t>
      </w:r>
    </w:p>
    <w:p>
      <w:pPr>
        <w:pStyle w:val="ListParagraph"/>
        <w:numPr>
          <w:ilvl w:val="0"/>
          <w:numId w:val="8"/>
        </w:numPr>
        <w:tabs>
          <w:tab w:pos="1629" w:val="left" w:leader="none"/>
          <w:tab w:pos="1630" w:val="left" w:leader="none"/>
        </w:tabs>
        <w:spacing w:line="249" w:lineRule="auto" w:before="57" w:after="0"/>
        <w:ind w:left="1629" w:right="120" w:hanging="566"/>
        <w:jc w:val="both"/>
        <w:rPr>
          <w:b w:val="0"/>
          <w:sz w:val="16"/>
        </w:rPr>
      </w:pPr>
      <w:r>
        <w:rPr>
          <w:b w:val="0"/>
          <w:color w:val="231F20"/>
          <w:sz w:val="16"/>
        </w:rPr>
        <w:t>Before a referral is made under Regulation 17, the Case Manager must use reasonable endeavours to notify the individual in writing. Such written notification must explain the order sought and the reason for it, and include a copy of the risk assessment and all other</w:t>
      </w:r>
      <w:r>
        <w:rPr>
          <w:b w:val="0"/>
          <w:color w:val="231F20"/>
          <w:spacing w:val="28"/>
          <w:sz w:val="16"/>
        </w:rPr>
        <w:t> </w:t>
      </w:r>
      <w:r>
        <w:rPr>
          <w:b w:val="0"/>
          <w:color w:val="231F20"/>
          <w:sz w:val="16"/>
        </w:rPr>
        <w:t>written material that the Case Manager intends to rely upon in seeking the </w:t>
      </w:r>
      <w:r>
        <w:rPr>
          <w:b w:val="0"/>
          <w:color w:val="231F20"/>
          <w:spacing w:val="-3"/>
          <w:sz w:val="16"/>
        </w:rPr>
        <w:t>order, </w:t>
      </w:r>
      <w:r>
        <w:rPr>
          <w:b w:val="0"/>
          <w:color w:val="231F20"/>
          <w:sz w:val="16"/>
        </w:rPr>
        <w:t>save for any exceptional material dealt with under  Regulation</w:t>
      </w:r>
      <w:r>
        <w:rPr>
          <w:b w:val="0"/>
          <w:color w:val="231F20"/>
          <w:spacing w:val="-16"/>
          <w:sz w:val="16"/>
        </w:rPr>
        <w:t> </w:t>
      </w:r>
      <w:r>
        <w:rPr>
          <w:b w:val="0"/>
          <w:color w:val="231F20"/>
          <w:sz w:val="16"/>
        </w:rPr>
        <w:t>25.</w:t>
      </w:r>
    </w:p>
    <w:p>
      <w:pPr>
        <w:pStyle w:val="ListParagraph"/>
        <w:numPr>
          <w:ilvl w:val="0"/>
          <w:numId w:val="8"/>
        </w:numPr>
        <w:tabs>
          <w:tab w:pos="1629" w:val="left" w:leader="none"/>
          <w:tab w:pos="1630" w:val="left" w:leader="none"/>
        </w:tabs>
        <w:spacing w:line="249" w:lineRule="auto" w:before="57" w:after="0"/>
        <w:ind w:left="1629" w:right="121" w:hanging="566"/>
        <w:jc w:val="both"/>
        <w:rPr>
          <w:b w:val="0"/>
          <w:sz w:val="16"/>
        </w:rPr>
      </w:pPr>
      <w:r>
        <w:rPr>
          <w:b w:val="0"/>
          <w:color w:val="231F20"/>
          <w:sz w:val="16"/>
        </w:rPr>
        <w:t>The individual shall have 14 days to reply to this notification and to provide any written material that he/she wishes the Safeguarding Review Panel to take into account in</w:t>
      </w:r>
      <w:r>
        <w:rPr>
          <w:b w:val="0"/>
          <w:color w:val="231F20"/>
          <w:spacing w:val="28"/>
          <w:sz w:val="16"/>
        </w:rPr>
        <w:t> </w:t>
      </w:r>
      <w:r>
        <w:rPr>
          <w:b w:val="0"/>
          <w:color w:val="231F20"/>
          <w:sz w:val="16"/>
        </w:rPr>
        <w:t>considering whether or not to impose any order under Regulation</w:t>
      </w:r>
      <w:r>
        <w:rPr>
          <w:b w:val="0"/>
          <w:color w:val="231F20"/>
          <w:spacing w:val="-6"/>
          <w:sz w:val="16"/>
        </w:rPr>
        <w:t> </w:t>
      </w:r>
      <w:r>
        <w:rPr>
          <w:b w:val="0"/>
          <w:color w:val="231F20"/>
          <w:sz w:val="16"/>
        </w:rPr>
        <w:t>16.</w:t>
      </w:r>
    </w:p>
    <w:p>
      <w:pPr>
        <w:pStyle w:val="ListParagraph"/>
        <w:numPr>
          <w:ilvl w:val="0"/>
          <w:numId w:val="8"/>
        </w:numPr>
        <w:tabs>
          <w:tab w:pos="1629" w:val="left" w:leader="none"/>
          <w:tab w:pos="1630" w:val="left" w:leader="none"/>
        </w:tabs>
        <w:spacing w:line="249" w:lineRule="auto" w:before="57" w:after="0"/>
        <w:ind w:left="1629" w:right="120" w:hanging="566"/>
        <w:jc w:val="both"/>
        <w:rPr>
          <w:b w:val="0"/>
          <w:sz w:val="16"/>
        </w:rPr>
      </w:pPr>
      <w:r>
        <w:rPr>
          <w:b w:val="0"/>
          <w:color w:val="231F20"/>
          <w:sz w:val="16"/>
        </w:rPr>
        <w:t>Following the receipt of the reply and/or written material from the individual, or the expiry of the 14 day period if no reply is received, the Case Manager</w:t>
      </w:r>
      <w:r>
        <w:rPr>
          <w:b w:val="0"/>
          <w:color w:val="231F20"/>
          <w:spacing w:val="-8"/>
          <w:sz w:val="16"/>
        </w:rPr>
        <w:t> </w:t>
      </w:r>
      <w:r>
        <w:rPr>
          <w:b w:val="0"/>
          <w:color w:val="231F20"/>
          <w:sz w:val="16"/>
        </w:rPr>
        <w:t>may:</w:t>
      </w:r>
    </w:p>
    <w:p>
      <w:pPr>
        <w:pStyle w:val="ListParagraph"/>
        <w:numPr>
          <w:ilvl w:val="1"/>
          <w:numId w:val="8"/>
        </w:numPr>
        <w:tabs>
          <w:tab w:pos="1629" w:val="left" w:leader="none"/>
          <w:tab w:pos="1630" w:val="left" w:leader="none"/>
        </w:tabs>
        <w:spacing w:line="249" w:lineRule="auto" w:before="57" w:after="0"/>
        <w:ind w:left="1629" w:right="121" w:hanging="566"/>
        <w:jc w:val="both"/>
        <w:rPr>
          <w:b w:val="0"/>
          <w:sz w:val="16"/>
        </w:rPr>
      </w:pPr>
      <w:r>
        <w:rPr>
          <w:b w:val="0"/>
          <w:color w:val="231F20"/>
          <w:sz w:val="16"/>
        </w:rPr>
        <w:t>Decide that no further action is currently required as there are no longer grounds for a referral under Regulation</w:t>
      </w:r>
      <w:r>
        <w:rPr>
          <w:b w:val="0"/>
          <w:color w:val="231F20"/>
          <w:spacing w:val="-12"/>
          <w:sz w:val="16"/>
        </w:rPr>
        <w:t> </w:t>
      </w:r>
      <w:r>
        <w:rPr>
          <w:b w:val="0"/>
          <w:color w:val="231F20"/>
          <w:sz w:val="16"/>
        </w:rPr>
        <w:t>17;</w:t>
      </w:r>
    </w:p>
    <w:p>
      <w:pPr>
        <w:pStyle w:val="ListParagraph"/>
        <w:numPr>
          <w:ilvl w:val="1"/>
          <w:numId w:val="8"/>
        </w:numPr>
        <w:tabs>
          <w:tab w:pos="1629" w:val="left" w:leader="none"/>
          <w:tab w:pos="1630" w:val="left" w:leader="none"/>
        </w:tabs>
        <w:spacing w:line="249" w:lineRule="auto" w:before="57" w:after="0"/>
        <w:ind w:left="1629" w:right="121" w:hanging="566"/>
        <w:jc w:val="both"/>
        <w:rPr>
          <w:b w:val="0"/>
          <w:sz w:val="16"/>
        </w:rPr>
      </w:pPr>
      <w:r>
        <w:rPr>
          <w:b w:val="0"/>
          <w:color w:val="231F20"/>
          <w:sz w:val="16"/>
        </w:rPr>
        <w:t>Make any such further inquiries as he or she considers appropriate in light of any matters raised by the individual in response to the written notification;</w:t>
      </w:r>
      <w:r>
        <w:rPr>
          <w:b w:val="0"/>
          <w:color w:val="231F20"/>
          <w:spacing w:val="-11"/>
          <w:sz w:val="16"/>
        </w:rPr>
        <w:t> </w:t>
      </w:r>
      <w:r>
        <w:rPr>
          <w:b w:val="0"/>
          <w:color w:val="231F20"/>
          <w:sz w:val="16"/>
        </w:rPr>
        <w:t>or</w:t>
      </w:r>
    </w:p>
    <w:p>
      <w:pPr>
        <w:pStyle w:val="ListParagraph"/>
        <w:numPr>
          <w:ilvl w:val="1"/>
          <w:numId w:val="8"/>
        </w:numPr>
        <w:tabs>
          <w:tab w:pos="1629" w:val="left" w:leader="none"/>
          <w:tab w:pos="1630" w:val="left" w:leader="none"/>
        </w:tabs>
        <w:spacing w:line="240" w:lineRule="auto" w:before="57" w:after="0"/>
        <w:ind w:left="1629" w:right="0" w:hanging="566"/>
        <w:jc w:val="left"/>
        <w:rPr>
          <w:b w:val="0"/>
          <w:sz w:val="16"/>
        </w:rPr>
      </w:pPr>
      <w:r>
        <w:rPr/>
        <w:pict>
          <v:rect style="position:absolute;margin-left:0pt;margin-top:6.204507pt;width:38.976pt;height:169.829pt;mso-position-horizontal-relative:page;mso-position-vertical-relative:paragraph;z-index:1408" filled="true" fillcolor="#fff799" stroked="false">
            <v:fill type="solid"/>
            <w10:wrap type="none"/>
          </v:rect>
        </w:pict>
      </w:r>
      <w:r>
        <w:rPr>
          <w:b w:val="0"/>
          <w:color w:val="231F20"/>
          <w:sz w:val="16"/>
        </w:rPr>
        <w:t>Refer the case to the Safeguarding Review Panel under Regulation</w:t>
      </w:r>
      <w:r>
        <w:rPr>
          <w:b w:val="0"/>
          <w:color w:val="231F20"/>
          <w:spacing w:val="-14"/>
          <w:sz w:val="16"/>
        </w:rPr>
        <w:t> </w:t>
      </w:r>
      <w:r>
        <w:rPr>
          <w:b w:val="0"/>
          <w:color w:val="231F20"/>
          <w:sz w:val="16"/>
        </w:rPr>
        <w:t>17.</w:t>
      </w:r>
    </w:p>
    <w:p>
      <w:pPr>
        <w:pStyle w:val="ListParagraph"/>
        <w:numPr>
          <w:ilvl w:val="0"/>
          <w:numId w:val="8"/>
        </w:numPr>
        <w:tabs>
          <w:tab w:pos="1629" w:val="left" w:leader="none"/>
          <w:tab w:pos="1630" w:val="left" w:leader="none"/>
        </w:tabs>
        <w:spacing w:line="249" w:lineRule="auto" w:before="64" w:after="0"/>
        <w:ind w:left="1629" w:right="121" w:hanging="566"/>
        <w:jc w:val="both"/>
        <w:rPr>
          <w:b w:val="0"/>
          <w:sz w:val="16"/>
        </w:rPr>
      </w:pPr>
      <w:r>
        <w:rPr>
          <w:b w:val="0"/>
          <w:color w:val="231F20"/>
          <w:sz w:val="16"/>
        </w:rPr>
        <w:t>Where further inquiries are made by the Case Manager, any written material arising from those inquiries may only be relied on by the Case Manager in applying for any order under Regulation 16 if that written material has been sent to the individual and he or she has had 14</w:t>
      </w:r>
      <w:r>
        <w:rPr>
          <w:b w:val="0"/>
          <w:color w:val="231F20"/>
          <w:spacing w:val="-7"/>
          <w:sz w:val="16"/>
        </w:rPr>
        <w:t> </w:t>
      </w:r>
      <w:r>
        <w:rPr>
          <w:b w:val="0"/>
          <w:color w:val="231F20"/>
          <w:sz w:val="16"/>
        </w:rPr>
        <w:t>days</w:t>
      </w:r>
      <w:r>
        <w:rPr>
          <w:b w:val="0"/>
          <w:color w:val="231F20"/>
          <w:spacing w:val="-7"/>
          <w:sz w:val="16"/>
        </w:rPr>
        <w:t> </w:t>
      </w:r>
      <w:r>
        <w:rPr>
          <w:b w:val="0"/>
          <w:color w:val="231F20"/>
          <w:sz w:val="16"/>
        </w:rPr>
        <w:t>to</w:t>
      </w:r>
      <w:r>
        <w:rPr>
          <w:b w:val="0"/>
          <w:color w:val="231F20"/>
          <w:spacing w:val="-7"/>
          <w:sz w:val="16"/>
        </w:rPr>
        <w:t> </w:t>
      </w:r>
      <w:r>
        <w:rPr>
          <w:b w:val="0"/>
          <w:color w:val="231F20"/>
          <w:sz w:val="16"/>
        </w:rPr>
        <w:t>reply</w:t>
      </w:r>
      <w:r>
        <w:rPr>
          <w:b w:val="0"/>
          <w:color w:val="231F20"/>
          <w:spacing w:val="-7"/>
          <w:sz w:val="16"/>
        </w:rPr>
        <w:t> </w:t>
      </w:r>
      <w:r>
        <w:rPr>
          <w:b w:val="0"/>
          <w:color w:val="231F20"/>
          <w:sz w:val="16"/>
        </w:rPr>
        <w:t>to</w:t>
      </w:r>
      <w:r>
        <w:rPr>
          <w:b w:val="0"/>
          <w:color w:val="231F20"/>
          <w:spacing w:val="-7"/>
          <w:sz w:val="16"/>
        </w:rPr>
        <w:t> </w:t>
      </w:r>
      <w:r>
        <w:rPr>
          <w:b w:val="0"/>
          <w:color w:val="231F20"/>
          <w:sz w:val="16"/>
        </w:rPr>
        <w:t>it,</w:t>
      </w:r>
      <w:r>
        <w:rPr>
          <w:b w:val="0"/>
          <w:color w:val="231F20"/>
          <w:spacing w:val="-7"/>
          <w:sz w:val="16"/>
        </w:rPr>
        <w:t> </w:t>
      </w:r>
      <w:r>
        <w:rPr>
          <w:b w:val="0"/>
          <w:color w:val="231F20"/>
          <w:sz w:val="16"/>
        </w:rPr>
        <w:t>save</w:t>
      </w:r>
      <w:r>
        <w:rPr>
          <w:b w:val="0"/>
          <w:color w:val="231F20"/>
          <w:spacing w:val="-7"/>
          <w:sz w:val="16"/>
        </w:rPr>
        <w:t> </w:t>
      </w:r>
      <w:r>
        <w:rPr>
          <w:b w:val="0"/>
          <w:color w:val="231F20"/>
          <w:sz w:val="16"/>
        </w:rPr>
        <w:t>for</w:t>
      </w:r>
      <w:r>
        <w:rPr>
          <w:b w:val="0"/>
          <w:color w:val="231F20"/>
          <w:spacing w:val="-7"/>
          <w:sz w:val="16"/>
        </w:rPr>
        <w:t> </w:t>
      </w:r>
      <w:r>
        <w:rPr>
          <w:b w:val="0"/>
          <w:color w:val="231F20"/>
          <w:sz w:val="16"/>
        </w:rPr>
        <w:t>any</w:t>
      </w:r>
      <w:r>
        <w:rPr>
          <w:b w:val="0"/>
          <w:color w:val="231F20"/>
          <w:spacing w:val="-7"/>
          <w:sz w:val="16"/>
        </w:rPr>
        <w:t> </w:t>
      </w:r>
      <w:r>
        <w:rPr>
          <w:b w:val="0"/>
          <w:color w:val="231F20"/>
          <w:sz w:val="16"/>
        </w:rPr>
        <w:t>exceptional</w:t>
      </w:r>
      <w:r>
        <w:rPr>
          <w:b w:val="0"/>
          <w:color w:val="231F20"/>
          <w:spacing w:val="-7"/>
          <w:sz w:val="16"/>
        </w:rPr>
        <w:t> </w:t>
      </w:r>
      <w:r>
        <w:rPr>
          <w:b w:val="0"/>
          <w:color w:val="231F20"/>
          <w:sz w:val="16"/>
        </w:rPr>
        <w:t>material</w:t>
      </w:r>
      <w:r>
        <w:rPr>
          <w:b w:val="0"/>
          <w:color w:val="231F20"/>
          <w:spacing w:val="-7"/>
          <w:sz w:val="16"/>
        </w:rPr>
        <w:t> </w:t>
      </w:r>
      <w:r>
        <w:rPr>
          <w:b w:val="0"/>
          <w:color w:val="231F20"/>
          <w:sz w:val="16"/>
        </w:rPr>
        <w:t>dealt</w:t>
      </w:r>
      <w:r>
        <w:rPr>
          <w:b w:val="0"/>
          <w:color w:val="231F20"/>
          <w:spacing w:val="-7"/>
          <w:sz w:val="16"/>
        </w:rPr>
        <w:t> </w:t>
      </w:r>
      <w:r>
        <w:rPr>
          <w:b w:val="0"/>
          <w:color w:val="231F20"/>
          <w:sz w:val="16"/>
        </w:rPr>
        <w:t>with</w:t>
      </w:r>
      <w:r>
        <w:rPr>
          <w:b w:val="0"/>
          <w:color w:val="231F20"/>
          <w:spacing w:val="-7"/>
          <w:sz w:val="16"/>
        </w:rPr>
        <w:t> </w:t>
      </w:r>
      <w:r>
        <w:rPr>
          <w:b w:val="0"/>
          <w:color w:val="231F20"/>
          <w:sz w:val="16"/>
        </w:rPr>
        <w:t>under</w:t>
      </w:r>
      <w:r>
        <w:rPr>
          <w:b w:val="0"/>
          <w:color w:val="231F20"/>
          <w:spacing w:val="-7"/>
          <w:sz w:val="16"/>
        </w:rPr>
        <w:t> </w:t>
      </w:r>
      <w:r>
        <w:rPr>
          <w:b w:val="0"/>
          <w:color w:val="231F20"/>
          <w:sz w:val="16"/>
        </w:rPr>
        <w:t>Regulation</w:t>
      </w:r>
      <w:r>
        <w:rPr>
          <w:b w:val="0"/>
          <w:color w:val="231F20"/>
          <w:spacing w:val="-7"/>
          <w:sz w:val="16"/>
        </w:rPr>
        <w:t> </w:t>
      </w:r>
      <w:r>
        <w:rPr>
          <w:b w:val="0"/>
          <w:color w:val="231F20"/>
          <w:sz w:val="16"/>
        </w:rPr>
        <w:t>25.</w:t>
      </w:r>
      <w:r>
        <w:rPr>
          <w:b w:val="0"/>
          <w:color w:val="231F20"/>
          <w:spacing w:val="-7"/>
          <w:sz w:val="16"/>
        </w:rPr>
        <w:t> </w:t>
      </w:r>
      <w:r>
        <w:rPr>
          <w:b w:val="0"/>
          <w:color w:val="231F20"/>
          <w:sz w:val="16"/>
        </w:rPr>
        <w:t>If</w:t>
      </w:r>
      <w:r>
        <w:rPr>
          <w:b w:val="0"/>
          <w:color w:val="231F20"/>
          <w:spacing w:val="-7"/>
          <w:sz w:val="16"/>
        </w:rPr>
        <w:t> </w:t>
      </w:r>
      <w:r>
        <w:rPr>
          <w:b w:val="0"/>
          <w:color w:val="231F20"/>
          <w:sz w:val="16"/>
        </w:rPr>
        <w:t>the written material is relied upon, any response by the individual must also be considered by</w:t>
      </w:r>
      <w:r>
        <w:rPr>
          <w:b w:val="0"/>
          <w:color w:val="231F20"/>
          <w:spacing w:val="28"/>
          <w:sz w:val="16"/>
        </w:rPr>
        <w:t> </w:t>
      </w:r>
      <w:r>
        <w:rPr>
          <w:b w:val="0"/>
          <w:color w:val="231F20"/>
          <w:sz w:val="16"/>
        </w:rPr>
        <w:t>the Safeguarding Review</w:t>
      </w:r>
      <w:r>
        <w:rPr>
          <w:b w:val="0"/>
          <w:color w:val="231F20"/>
          <w:spacing w:val="-7"/>
          <w:sz w:val="16"/>
        </w:rPr>
        <w:t> </w:t>
      </w:r>
      <w:r>
        <w:rPr>
          <w:b w:val="0"/>
          <w:color w:val="231F20"/>
          <w:sz w:val="16"/>
        </w:rPr>
        <w:t>Panel.</w:t>
      </w:r>
    </w:p>
    <w:p>
      <w:pPr>
        <w:pStyle w:val="ListParagraph"/>
        <w:numPr>
          <w:ilvl w:val="0"/>
          <w:numId w:val="8"/>
        </w:numPr>
        <w:tabs>
          <w:tab w:pos="1629" w:val="left" w:leader="none"/>
          <w:tab w:pos="1630" w:val="left" w:leader="none"/>
        </w:tabs>
        <w:spacing w:line="249" w:lineRule="auto" w:before="57" w:after="0"/>
        <w:ind w:left="1629" w:right="120" w:hanging="566"/>
        <w:jc w:val="both"/>
        <w:rPr>
          <w:b w:val="0"/>
          <w:sz w:val="16"/>
        </w:rPr>
      </w:pPr>
      <w:r>
        <w:rPr>
          <w:b w:val="0"/>
          <w:color w:val="231F20"/>
          <w:sz w:val="16"/>
        </w:rPr>
        <w:t>The Safeguarding Review Panel shall determine all procedural matters for the conduct       of a case referred to it under Regulation 17. Unless the Safeguarding Review Panel in its discretion</w:t>
      </w:r>
      <w:r>
        <w:rPr>
          <w:b w:val="0"/>
          <w:color w:val="231F20"/>
          <w:spacing w:val="-4"/>
          <w:sz w:val="16"/>
        </w:rPr>
        <w:t> </w:t>
      </w:r>
      <w:r>
        <w:rPr>
          <w:b w:val="0"/>
          <w:color w:val="231F20"/>
          <w:sz w:val="16"/>
        </w:rPr>
        <w:t>exceptionally</w:t>
      </w:r>
      <w:r>
        <w:rPr>
          <w:b w:val="0"/>
          <w:color w:val="231F20"/>
          <w:spacing w:val="-4"/>
          <w:sz w:val="16"/>
        </w:rPr>
        <w:t> </w:t>
      </w:r>
      <w:r>
        <w:rPr>
          <w:b w:val="0"/>
          <w:color w:val="231F20"/>
          <w:sz w:val="16"/>
        </w:rPr>
        <w:t>allows</w:t>
      </w:r>
      <w:r>
        <w:rPr>
          <w:b w:val="0"/>
          <w:color w:val="231F20"/>
          <w:spacing w:val="-4"/>
          <w:sz w:val="16"/>
        </w:rPr>
        <w:t> </w:t>
      </w:r>
      <w:r>
        <w:rPr>
          <w:b w:val="0"/>
          <w:color w:val="231F20"/>
          <w:sz w:val="16"/>
        </w:rPr>
        <w:t>the</w:t>
      </w:r>
      <w:r>
        <w:rPr>
          <w:b w:val="0"/>
          <w:color w:val="231F20"/>
          <w:spacing w:val="-4"/>
          <w:sz w:val="16"/>
        </w:rPr>
        <w:t> </w:t>
      </w:r>
      <w:r>
        <w:rPr>
          <w:b w:val="0"/>
          <w:color w:val="231F20"/>
          <w:sz w:val="16"/>
        </w:rPr>
        <w:t>individual</w:t>
      </w:r>
      <w:r>
        <w:rPr>
          <w:b w:val="0"/>
          <w:color w:val="231F20"/>
          <w:spacing w:val="-4"/>
          <w:sz w:val="16"/>
        </w:rPr>
        <w:t> </w:t>
      </w:r>
      <w:r>
        <w:rPr>
          <w:b w:val="0"/>
          <w:color w:val="231F20"/>
          <w:sz w:val="16"/>
        </w:rPr>
        <w:t>and</w:t>
      </w:r>
      <w:r>
        <w:rPr>
          <w:b w:val="0"/>
          <w:color w:val="231F20"/>
          <w:spacing w:val="-4"/>
          <w:sz w:val="16"/>
        </w:rPr>
        <w:t> </w:t>
      </w:r>
      <w:r>
        <w:rPr>
          <w:b w:val="0"/>
          <w:color w:val="231F20"/>
          <w:sz w:val="16"/>
        </w:rPr>
        <w:t>the</w:t>
      </w:r>
      <w:r>
        <w:rPr>
          <w:b w:val="0"/>
          <w:color w:val="231F20"/>
          <w:spacing w:val="-4"/>
          <w:sz w:val="16"/>
        </w:rPr>
        <w:t> </w:t>
      </w:r>
      <w:r>
        <w:rPr>
          <w:b w:val="0"/>
          <w:color w:val="231F20"/>
          <w:sz w:val="16"/>
        </w:rPr>
        <w:t>Case</w:t>
      </w:r>
      <w:r>
        <w:rPr>
          <w:b w:val="0"/>
          <w:color w:val="231F20"/>
          <w:spacing w:val="-4"/>
          <w:sz w:val="16"/>
        </w:rPr>
        <w:t> </w:t>
      </w:r>
      <w:r>
        <w:rPr>
          <w:b w:val="0"/>
          <w:color w:val="231F20"/>
          <w:sz w:val="16"/>
        </w:rPr>
        <w:t>Manager</w:t>
      </w:r>
      <w:r>
        <w:rPr>
          <w:b w:val="0"/>
          <w:color w:val="231F20"/>
          <w:spacing w:val="-4"/>
          <w:sz w:val="16"/>
        </w:rPr>
        <w:t> </w:t>
      </w:r>
      <w:r>
        <w:rPr>
          <w:b w:val="0"/>
          <w:color w:val="231F20"/>
          <w:sz w:val="16"/>
        </w:rPr>
        <w:t>to</w:t>
      </w:r>
      <w:r>
        <w:rPr>
          <w:b w:val="0"/>
          <w:color w:val="231F20"/>
          <w:spacing w:val="-4"/>
          <w:sz w:val="16"/>
        </w:rPr>
        <w:t> </w:t>
      </w:r>
      <w:r>
        <w:rPr>
          <w:b w:val="0"/>
          <w:color w:val="231F20"/>
          <w:sz w:val="16"/>
        </w:rPr>
        <w:t>address</w:t>
      </w:r>
      <w:r>
        <w:rPr>
          <w:b w:val="0"/>
          <w:color w:val="231F20"/>
          <w:spacing w:val="-4"/>
          <w:sz w:val="16"/>
        </w:rPr>
        <w:t> </w:t>
      </w:r>
      <w:r>
        <w:rPr>
          <w:b w:val="0"/>
          <w:color w:val="231F20"/>
          <w:sz w:val="16"/>
        </w:rPr>
        <w:t>it</w:t>
      </w:r>
      <w:r>
        <w:rPr>
          <w:b w:val="0"/>
          <w:color w:val="231F20"/>
          <w:spacing w:val="-4"/>
          <w:sz w:val="16"/>
        </w:rPr>
        <w:t> </w:t>
      </w:r>
      <w:r>
        <w:rPr>
          <w:b w:val="0"/>
          <w:color w:val="231F20"/>
          <w:sz w:val="16"/>
        </w:rPr>
        <w:t>in</w:t>
      </w:r>
      <w:r>
        <w:rPr>
          <w:b w:val="0"/>
          <w:color w:val="231F20"/>
          <w:spacing w:val="-4"/>
          <w:sz w:val="16"/>
        </w:rPr>
        <w:t> </w:t>
      </w:r>
      <w:r>
        <w:rPr>
          <w:b w:val="0"/>
          <w:color w:val="231F20"/>
          <w:sz w:val="16"/>
        </w:rPr>
        <w:t>person, the case shall be considered on the basis of the following written material</w:t>
      </w:r>
      <w:r>
        <w:rPr>
          <w:b w:val="0"/>
          <w:color w:val="231F20"/>
          <w:spacing w:val="-7"/>
          <w:sz w:val="16"/>
        </w:rPr>
        <w:t> </w:t>
      </w:r>
      <w:r>
        <w:rPr>
          <w:b w:val="0"/>
          <w:color w:val="231F20"/>
          <w:sz w:val="16"/>
        </w:rPr>
        <w:t>only:</w:t>
      </w:r>
    </w:p>
    <w:p>
      <w:pPr>
        <w:pStyle w:val="ListParagraph"/>
        <w:numPr>
          <w:ilvl w:val="1"/>
          <w:numId w:val="8"/>
        </w:numPr>
        <w:tabs>
          <w:tab w:pos="1629" w:val="left" w:leader="none"/>
          <w:tab w:pos="1630" w:val="left" w:leader="none"/>
        </w:tabs>
        <w:spacing w:line="249" w:lineRule="auto" w:before="57" w:after="0"/>
        <w:ind w:left="1629" w:right="120" w:hanging="566"/>
        <w:jc w:val="both"/>
        <w:rPr>
          <w:b w:val="0"/>
          <w:sz w:val="16"/>
        </w:rPr>
      </w:pPr>
      <w:r>
        <w:rPr>
          <w:b w:val="0"/>
          <w:color w:val="231F20"/>
          <w:sz w:val="16"/>
        </w:rPr>
        <w:t>The</w:t>
      </w:r>
      <w:r>
        <w:rPr>
          <w:b w:val="0"/>
          <w:color w:val="231F20"/>
          <w:spacing w:val="-5"/>
          <w:sz w:val="16"/>
        </w:rPr>
        <w:t> </w:t>
      </w:r>
      <w:r>
        <w:rPr>
          <w:b w:val="0"/>
          <w:color w:val="231F20"/>
          <w:sz w:val="16"/>
        </w:rPr>
        <w:t>written</w:t>
      </w:r>
      <w:r>
        <w:rPr>
          <w:b w:val="0"/>
          <w:color w:val="231F20"/>
          <w:spacing w:val="-5"/>
          <w:sz w:val="16"/>
        </w:rPr>
        <w:t> </w:t>
      </w:r>
      <w:r>
        <w:rPr>
          <w:b w:val="0"/>
          <w:color w:val="231F20"/>
          <w:sz w:val="16"/>
        </w:rPr>
        <w:t>notification</w:t>
      </w:r>
      <w:r>
        <w:rPr>
          <w:b w:val="0"/>
          <w:color w:val="231F20"/>
          <w:spacing w:val="-5"/>
          <w:sz w:val="16"/>
        </w:rPr>
        <w:t> </w:t>
      </w:r>
      <w:r>
        <w:rPr>
          <w:b w:val="0"/>
          <w:color w:val="231F20"/>
          <w:sz w:val="16"/>
        </w:rPr>
        <w:t>and</w:t>
      </w:r>
      <w:r>
        <w:rPr>
          <w:b w:val="0"/>
          <w:color w:val="231F20"/>
          <w:spacing w:val="-5"/>
          <w:sz w:val="16"/>
        </w:rPr>
        <w:t> </w:t>
      </w:r>
      <w:r>
        <w:rPr>
          <w:b w:val="0"/>
          <w:color w:val="231F20"/>
          <w:sz w:val="16"/>
        </w:rPr>
        <w:t>all</w:t>
      </w:r>
      <w:r>
        <w:rPr>
          <w:b w:val="0"/>
          <w:color w:val="231F20"/>
          <w:spacing w:val="-5"/>
          <w:sz w:val="16"/>
        </w:rPr>
        <w:t> </w:t>
      </w:r>
      <w:r>
        <w:rPr>
          <w:b w:val="0"/>
          <w:color w:val="231F20"/>
          <w:sz w:val="16"/>
        </w:rPr>
        <w:t>written</w:t>
      </w:r>
      <w:r>
        <w:rPr>
          <w:b w:val="0"/>
          <w:color w:val="231F20"/>
          <w:spacing w:val="-5"/>
          <w:sz w:val="16"/>
        </w:rPr>
        <w:t> </w:t>
      </w:r>
      <w:r>
        <w:rPr>
          <w:b w:val="0"/>
          <w:color w:val="231F20"/>
          <w:sz w:val="16"/>
        </w:rPr>
        <w:t>material</w:t>
      </w:r>
      <w:r>
        <w:rPr>
          <w:b w:val="0"/>
          <w:color w:val="231F20"/>
          <w:spacing w:val="-5"/>
          <w:sz w:val="16"/>
        </w:rPr>
        <w:t> </w:t>
      </w:r>
      <w:r>
        <w:rPr>
          <w:b w:val="0"/>
          <w:color w:val="231F20"/>
          <w:sz w:val="16"/>
        </w:rPr>
        <w:t>provided</w:t>
      </w:r>
      <w:r>
        <w:rPr>
          <w:b w:val="0"/>
          <w:color w:val="231F20"/>
          <w:spacing w:val="-5"/>
          <w:sz w:val="16"/>
        </w:rPr>
        <w:t> </w:t>
      </w:r>
      <w:r>
        <w:rPr>
          <w:b w:val="0"/>
          <w:color w:val="231F20"/>
          <w:sz w:val="16"/>
        </w:rPr>
        <w:t>with</w:t>
      </w:r>
      <w:r>
        <w:rPr>
          <w:b w:val="0"/>
          <w:color w:val="231F20"/>
          <w:spacing w:val="-5"/>
          <w:sz w:val="16"/>
        </w:rPr>
        <w:t> </w:t>
      </w:r>
      <w:r>
        <w:rPr>
          <w:b w:val="0"/>
          <w:color w:val="231F20"/>
          <w:sz w:val="16"/>
        </w:rPr>
        <w:t>it</w:t>
      </w:r>
      <w:r>
        <w:rPr>
          <w:b w:val="0"/>
          <w:color w:val="231F20"/>
          <w:spacing w:val="-5"/>
          <w:sz w:val="16"/>
        </w:rPr>
        <w:t> </w:t>
      </w:r>
      <w:r>
        <w:rPr>
          <w:b w:val="0"/>
          <w:color w:val="231F20"/>
          <w:sz w:val="16"/>
        </w:rPr>
        <w:t>by</w:t>
      </w:r>
      <w:r>
        <w:rPr>
          <w:b w:val="0"/>
          <w:color w:val="231F20"/>
          <w:spacing w:val="-5"/>
          <w:sz w:val="16"/>
        </w:rPr>
        <w:t> </w:t>
      </w:r>
      <w:r>
        <w:rPr>
          <w:b w:val="0"/>
          <w:color w:val="231F20"/>
          <w:sz w:val="16"/>
        </w:rPr>
        <w:t>the</w:t>
      </w:r>
      <w:r>
        <w:rPr>
          <w:b w:val="0"/>
          <w:color w:val="231F20"/>
          <w:spacing w:val="-5"/>
          <w:sz w:val="16"/>
        </w:rPr>
        <w:t> </w:t>
      </w:r>
      <w:r>
        <w:rPr>
          <w:b w:val="0"/>
          <w:color w:val="231F20"/>
          <w:sz w:val="16"/>
        </w:rPr>
        <w:t>Case</w:t>
      </w:r>
      <w:r>
        <w:rPr>
          <w:b w:val="0"/>
          <w:color w:val="231F20"/>
          <w:spacing w:val="-5"/>
          <w:sz w:val="16"/>
        </w:rPr>
        <w:t> </w:t>
      </w:r>
      <w:r>
        <w:rPr>
          <w:b w:val="0"/>
          <w:color w:val="231F20"/>
          <w:sz w:val="16"/>
        </w:rPr>
        <w:t>Manager</w:t>
      </w:r>
      <w:r>
        <w:rPr>
          <w:b w:val="0"/>
          <w:color w:val="231F20"/>
          <w:spacing w:val="-5"/>
          <w:sz w:val="16"/>
        </w:rPr>
        <w:t> </w:t>
      </w:r>
      <w:r>
        <w:rPr>
          <w:b w:val="0"/>
          <w:color w:val="231F20"/>
          <w:sz w:val="16"/>
        </w:rPr>
        <w:t>to</w:t>
      </w:r>
      <w:r>
        <w:rPr>
          <w:b w:val="0"/>
          <w:color w:val="231F20"/>
          <w:spacing w:val="-5"/>
          <w:sz w:val="16"/>
        </w:rPr>
        <w:t> </w:t>
      </w:r>
      <w:r>
        <w:rPr>
          <w:b w:val="0"/>
          <w:color w:val="231F20"/>
          <w:sz w:val="16"/>
        </w:rPr>
        <w:t>the individual;</w:t>
      </w:r>
    </w:p>
    <w:p>
      <w:pPr>
        <w:pStyle w:val="ListParagraph"/>
        <w:numPr>
          <w:ilvl w:val="1"/>
          <w:numId w:val="8"/>
        </w:numPr>
        <w:tabs>
          <w:tab w:pos="1629" w:val="left" w:leader="none"/>
          <w:tab w:pos="1630" w:val="left" w:leader="none"/>
        </w:tabs>
        <w:spacing w:line="249" w:lineRule="auto" w:before="57" w:after="0"/>
        <w:ind w:left="1629" w:right="121" w:hanging="566"/>
        <w:jc w:val="both"/>
        <w:rPr>
          <w:b w:val="0"/>
          <w:sz w:val="16"/>
        </w:rPr>
      </w:pPr>
      <w:r>
        <w:rPr>
          <w:b w:val="0"/>
          <w:color w:val="231F20"/>
          <w:sz w:val="16"/>
        </w:rPr>
        <w:t>The reply, if any, and all other written material submitted by the individual in response to the written</w:t>
      </w:r>
      <w:r>
        <w:rPr>
          <w:b w:val="0"/>
          <w:color w:val="231F20"/>
          <w:spacing w:val="-4"/>
          <w:sz w:val="16"/>
        </w:rPr>
        <w:t> </w:t>
      </w:r>
      <w:r>
        <w:rPr>
          <w:b w:val="0"/>
          <w:color w:val="231F20"/>
          <w:sz w:val="16"/>
        </w:rPr>
        <w:t>notification;</w:t>
      </w:r>
    </w:p>
    <w:p>
      <w:pPr>
        <w:pStyle w:val="ListParagraph"/>
        <w:numPr>
          <w:ilvl w:val="1"/>
          <w:numId w:val="8"/>
        </w:numPr>
        <w:tabs>
          <w:tab w:pos="1629" w:val="left" w:leader="none"/>
          <w:tab w:pos="1630" w:val="left" w:leader="none"/>
        </w:tabs>
        <w:spacing w:line="249" w:lineRule="auto" w:before="57" w:after="0"/>
        <w:ind w:left="1629" w:right="121" w:hanging="566"/>
        <w:jc w:val="both"/>
        <w:rPr>
          <w:b w:val="0"/>
          <w:sz w:val="16"/>
        </w:rPr>
      </w:pPr>
      <w:r>
        <w:rPr>
          <w:b w:val="0"/>
          <w:color w:val="231F20"/>
          <w:sz w:val="16"/>
        </w:rPr>
        <w:t>Any further written material provided by the Case Manager to the individual subsequently to the written notification;</w:t>
      </w:r>
      <w:r>
        <w:rPr>
          <w:b w:val="0"/>
          <w:color w:val="231F20"/>
          <w:spacing w:val="-5"/>
          <w:sz w:val="16"/>
        </w:rPr>
        <w:t> </w:t>
      </w:r>
      <w:r>
        <w:rPr>
          <w:b w:val="0"/>
          <w:color w:val="231F20"/>
          <w:sz w:val="16"/>
        </w:rPr>
        <w:t>and</w:t>
      </w:r>
    </w:p>
    <w:p>
      <w:pPr>
        <w:spacing w:after="0" w:line="249" w:lineRule="auto"/>
        <w:jc w:val="both"/>
        <w:rPr>
          <w:sz w:val="16"/>
        </w:rPr>
        <w:sectPr>
          <w:pgSz w:w="8400" w:h="11910"/>
          <w:pgMar w:top="260" w:bottom="280" w:left="0" w:right="940"/>
        </w:sectPr>
      </w:pPr>
    </w:p>
    <w:p>
      <w:pPr>
        <w:pStyle w:val="BodyText"/>
        <w:spacing w:before="9"/>
        <w:ind w:left="0" w:firstLine="0"/>
        <w:jc w:val="left"/>
        <w:rPr>
          <w:b w:val="0"/>
          <w:sz w:val="19"/>
        </w:rPr>
      </w:pPr>
    </w:p>
    <w:p>
      <w:pPr>
        <w:tabs>
          <w:tab w:pos="6387" w:val="right" w:leader="none"/>
        </w:tabs>
        <w:spacing w:before="132"/>
        <w:ind w:left="1894" w:right="0" w:firstLine="0"/>
        <w:jc w:val="left"/>
        <w:rPr>
          <w:rFonts w:ascii="FS Jack"/>
          <w:sz w:val="15"/>
        </w:rPr>
      </w:pPr>
      <w:r>
        <w:rPr/>
        <w:pict>
          <v:line style="position:absolute;mso-position-horizontal-relative:page;mso-position-vertical-relative:paragraph;z-index:1456;mso-wrap-distance-left:0;mso-wrap-distance-right:0" from="53.149601pt,17.856224pt" to="366.377601pt,17.856224pt" stroked="true" strokeweight=".5pt" strokecolor="#231f20">
            <v:stroke dashstyle="solid"/>
            <w10:wrap type="topAndBottom"/>
          </v:line>
        </w:pict>
      </w:r>
      <w:r>
        <w:rPr/>
        <w:drawing>
          <wp:anchor distT="0" distB="0" distL="0" distR="0" allowOverlap="1" layoutInCell="1" locked="0" behindDoc="0" simplePos="0" relativeHeight="1504">
            <wp:simplePos x="0" y="0"/>
            <wp:positionH relativeFrom="page">
              <wp:posOffset>4832999</wp:posOffset>
            </wp:positionH>
            <wp:positionV relativeFrom="paragraph">
              <wp:posOffset>-150658</wp:posOffset>
            </wp:positionV>
            <wp:extent cx="287982" cy="502869"/>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287982" cy="502869"/>
                    </a:xfrm>
                    <a:prstGeom prst="rect">
                      <a:avLst/>
                    </a:prstGeom>
                  </pic:spPr>
                </pic:pic>
              </a:graphicData>
            </a:graphic>
          </wp:anchor>
        </w:drawing>
      </w:r>
      <w:r>
        <w:rPr>
          <w:rFonts w:ascii="FS Jack"/>
          <w:color w:val="231F20"/>
          <w:sz w:val="15"/>
        </w:rPr>
        <w:t>SAFEGUARDING ADULTS </w:t>
      </w:r>
      <w:r>
        <w:rPr>
          <w:rFonts w:ascii="FS Jack"/>
          <w:color w:val="231F20"/>
          <w:spacing w:val="-6"/>
          <w:sz w:val="15"/>
        </w:rPr>
        <w:t>AT</w:t>
      </w:r>
      <w:r>
        <w:rPr>
          <w:rFonts w:ascii="FS Jack"/>
          <w:color w:val="231F20"/>
          <w:spacing w:val="-1"/>
          <w:sz w:val="15"/>
        </w:rPr>
        <w:t> </w:t>
      </w:r>
      <w:r>
        <w:rPr>
          <w:rFonts w:ascii="FS Jack"/>
          <w:color w:val="231F20"/>
          <w:sz w:val="15"/>
        </w:rPr>
        <w:t>RISK</w:t>
      </w:r>
      <w:r>
        <w:rPr>
          <w:rFonts w:ascii="FS Jack"/>
          <w:color w:val="231F20"/>
          <w:spacing w:val="-1"/>
          <w:sz w:val="15"/>
        </w:rPr>
        <w:t> </w:t>
      </w:r>
      <w:r>
        <w:rPr>
          <w:rFonts w:ascii="FS Jack"/>
          <w:color w:val="231F20"/>
          <w:sz w:val="15"/>
        </w:rPr>
        <w:t>2017-2018</w:t>
        <w:tab/>
        <w:t>223</w:t>
      </w:r>
    </w:p>
    <w:p>
      <w:pPr>
        <w:pStyle w:val="BodyText"/>
        <w:spacing w:before="11"/>
        <w:ind w:left="0" w:firstLine="0"/>
        <w:jc w:val="left"/>
        <w:rPr>
          <w:rFonts w:ascii="FS Jack"/>
          <w:sz w:val="18"/>
        </w:rPr>
      </w:pPr>
    </w:p>
    <w:p>
      <w:pPr>
        <w:pStyle w:val="ListParagraph"/>
        <w:numPr>
          <w:ilvl w:val="1"/>
          <w:numId w:val="8"/>
        </w:numPr>
        <w:tabs>
          <w:tab w:pos="689" w:val="left" w:leader="none"/>
          <w:tab w:pos="690" w:val="left" w:leader="none"/>
        </w:tabs>
        <w:spacing w:line="249" w:lineRule="auto" w:before="0" w:after="0"/>
        <w:ind w:left="689" w:right="1061" w:hanging="566"/>
        <w:jc w:val="both"/>
        <w:rPr>
          <w:b w:val="0"/>
          <w:sz w:val="16"/>
        </w:rPr>
      </w:pPr>
      <w:r>
        <w:rPr>
          <w:b w:val="0"/>
          <w:color w:val="231F20"/>
          <w:sz w:val="16"/>
        </w:rPr>
        <w:t>Any response from the individual to such further written material and all other written</w:t>
      </w:r>
      <w:r>
        <w:rPr>
          <w:b w:val="0"/>
          <w:color w:val="231F20"/>
          <w:spacing w:val="28"/>
          <w:sz w:val="16"/>
        </w:rPr>
        <w:t> </w:t>
      </w:r>
      <w:r>
        <w:rPr>
          <w:b w:val="0"/>
          <w:color w:val="231F20"/>
          <w:sz w:val="16"/>
        </w:rPr>
        <w:t>material submitted with that</w:t>
      </w:r>
      <w:r>
        <w:rPr>
          <w:b w:val="0"/>
          <w:color w:val="231F20"/>
          <w:spacing w:val="-6"/>
          <w:sz w:val="16"/>
        </w:rPr>
        <w:t> </w:t>
      </w:r>
      <w:r>
        <w:rPr>
          <w:b w:val="0"/>
          <w:color w:val="231F20"/>
          <w:sz w:val="16"/>
        </w:rPr>
        <w:t>response.</w:t>
      </w:r>
    </w:p>
    <w:p>
      <w:pPr>
        <w:pStyle w:val="ListParagraph"/>
        <w:numPr>
          <w:ilvl w:val="0"/>
          <w:numId w:val="8"/>
        </w:numPr>
        <w:tabs>
          <w:tab w:pos="689" w:val="left" w:leader="none"/>
          <w:tab w:pos="690" w:val="left" w:leader="none"/>
        </w:tabs>
        <w:spacing w:line="249" w:lineRule="auto" w:before="57" w:after="0"/>
        <w:ind w:left="689" w:right="1060" w:hanging="566"/>
        <w:jc w:val="both"/>
        <w:rPr>
          <w:b w:val="0"/>
          <w:sz w:val="16"/>
        </w:rPr>
      </w:pPr>
      <w:r>
        <w:rPr>
          <w:b w:val="0"/>
          <w:color w:val="231F20"/>
          <w:sz w:val="16"/>
        </w:rPr>
        <w:t>In exercising its discretion as to whether exceptionally to allow the individual and the Case Manager to address it in person, whether that be as a result of an application made by either</w:t>
      </w:r>
      <w:r>
        <w:rPr>
          <w:b w:val="0"/>
          <w:color w:val="231F20"/>
          <w:spacing w:val="-5"/>
          <w:sz w:val="16"/>
        </w:rPr>
        <w:t> </w:t>
      </w:r>
      <w:r>
        <w:rPr>
          <w:b w:val="0"/>
          <w:color w:val="231F20"/>
          <w:sz w:val="16"/>
        </w:rPr>
        <w:t>party</w:t>
      </w:r>
      <w:r>
        <w:rPr>
          <w:b w:val="0"/>
          <w:color w:val="231F20"/>
          <w:spacing w:val="-5"/>
          <w:sz w:val="16"/>
        </w:rPr>
        <w:t> </w:t>
      </w:r>
      <w:r>
        <w:rPr>
          <w:b w:val="0"/>
          <w:color w:val="231F20"/>
          <w:sz w:val="16"/>
        </w:rPr>
        <w:t>or</w:t>
      </w:r>
      <w:r>
        <w:rPr>
          <w:b w:val="0"/>
          <w:color w:val="231F20"/>
          <w:spacing w:val="-5"/>
          <w:sz w:val="16"/>
        </w:rPr>
        <w:t> </w:t>
      </w:r>
      <w:r>
        <w:rPr>
          <w:b w:val="0"/>
          <w:color w:val="231F20"/>
          <w:sz w:val="16"/>
        </w:rPr>
        <w:t>otherwise,</w:t>
      </w:r>
      <w:r>
        <w:rPr>
          <w:b w:val="0"/>
          <w:color w:val="231F20"/>
          <w:spacing w:val="-5"/>
          <w:sz w:val="16"/>
        </w:rPr>
        <w:t> </w:t>
      </w:r>
      <w:r>
        <w:rPr>
          <w:b w:val="0"/>
          <w:color w:val="231F20"/>
          <w:sz w:val="16"/>
        </w:rPr>
        <w:t>the</w:t>
      </w:r>
      <w:r>
        <w:rPr>
          <w:b w:val="0"/>
          <w:color w:val="231F20"/>
          <w:spacing w:val="-5"/>
          <w:sz w:val="16"/>
        </w:rPr>
        <w:t> </w:t>
      </w:r>
      <w:r>
        <w:rPr>
          <w:b w:val="0"/>
          <w:color w:val="231F20"/>
          <w:sz w:val="16"/>
        </w:rPr>
        <w:t>Safeguarding</w:t>
      </w:r>
      <w:r>
        <w:rPr>
          <w:b w:val="0"/>
          <w:color w:val="231F20"/>
          <w:spacing w:val="-5"/>
          <w:sz w:val="16"/>
        </w:rPr>
        <w:t> </w:t>
      </w:r>
      <w:r>
        <w:rPr>
          <w:b w:val="0"/>
          <w:color w:val="231F20"/>
          <w:sz w:val="16"/>
        </w:rPr>
        <w:t>Review</w:t>
      </w:r>
      <w:r>
        <w:rPr>
          <w:b w:val="0"/>
          <w:color w:val="231F20"/>
          <w:spacing w:val="-5"/>
          <w:sz w:val="16"/>
        </w:rPr>
        <w:t> </w:t>
      </w:r>
      <w:r>
        <w:rPr>
          <w:b w:val="0"/>
          <w:color w:val="231F20"/>
          <w:sz w:val="16"/>
        </w:rPr>
        <w:t>Panel</w:t>
      </w:r>
      <w:r>
        <w:rPr>
          <w:b w:val="0"/>
          <w:color w:val="231F20"/>
          <w:spacing w:val="-5"/>
          <w:sz w:val="16"/>
        </w:rPr>
        <w:t> </w:t>
      </w:r>
      <w:r>
        <w:rPr>
          <w:b w:val="0"/>
          <w:color w:val="231F20"/>
          <w:sz w:val="16"/>
        </w:rPr>
        <w:t>shall</w:t>
      </w:r>
      <w:r>
        <w:rPr>
          <w:b w:val="0"/>
          <w:color w:val="231F20"/>
          <w:spacing w:val="-5"/>
          <w:sz w:val="16"/>
        </w:rPr>
        <w:t> </w:t>
      </w:r>
      <w:r>
        <w:rPr>
          <w:b w:val="0"/>
          <w:color w:val="231F20"/>
          <w:sz w:val="16"/>
        </w:rPr>
        <w:t>give</w:t>
      </w:r>
      <w:r>
        <w:rPr>
          <w:b w:val="0"/>
          <w:color w:val="231F20"/>
          <w:spacing w:val="-5"/>
          <w:sz w:val="16"/>
        </w:rPr>
        <w:t> </w:t>
      </w:r>
      <w:r>
        <w:rPr>
          <w:b w:val="0"/>
          <w:color w:val="231F20"/>
          <w:sz w:val="16"/>
        </w:rPr>
        <w:t>consideration,</w:t>
      </w:r>
      <w:r>
        <w:rPr>
          <w:b w:val="0"/>
          <w:color w:val="231F20"/>
          <w:spacing w:val="-5"/>
          <w:sz w:val="16"/>
        </w:rPr>
        <w:t> </w:t>
      </w:r>
      <w:r>
        <w:rPr>
          <w:b w:val="0"/>
          <w:color w:val="231F20"/>
          <w:sz w:val="16"/>
        </w:rPr>
        <w:t>inter</w:t>
      </w:r>
      <w:r>
        <w:rPr>
          <w:b w:val="0"/>
          <w:color w:val="231F20"/>
          <w:spacing w:val="-5"/>
          <w:sz w:val="16"/>
        </w:rPr>
        <w:t> </w:t>
      </w:r>
      <w:r>
        <w:rPr>
          <w:b w:val="0"/>
          <w:color w:val="231F20"/>
          <w:sz w:val="16"/>
        </w:rPr>
        <w:t>alia, to the following</w:t>
      </w:r>
      <w:r>
        <w:rPr>
          <w:b w:val="0"/>
          <w:color w:val="231F20"/>
          <w:spacing w:val="-5"/>
          <w:sz w:val="16"/>
        </w:rPr>
        <w:t> </w:t>
      </w:r>
      <w:r>
        <w:rPr>
          <w:b w:val="0"/>
          <w:color w:val="231F20"/>
          <w:sz w:val="16"/>
        </w:rPr>
        <w:t>factors:</w:t>
      </w:r>
    </w:p>
    <w:p>
      <w:pPr>
        <w:pStyle w:val="ListParagraph"/>
        <w:numPr>
          <w:ilvl w:val="1"/>
          <w:numId w:val="8"/>
        </w:numPr>
        <w:tabs>
          <w:tab w:pos="689" w:val="left" w:leader="none"/>
          <w:tab w:pos="690" w:val="left" w:leader="none"/>
        </w:tabs>
        <w:spacing w:line="249" w:lineRule="auto" w:before="57" w:after="0"/>
        <w:ind w:left="689" w:right="1060" w:hanging="566"/>
        <w:jc w:val="both"/>
        <w:rPr>
          <w:b w:val="0"/>
          <w:sz w:val="16"/>
        </w:rPr>
      </w:pPr>
      <w:r>
        <w:rPr>
          <w:b w:val="0"/>
          <w:color w:val="231F20"/>
          <w:sz w:val="16"/>
        </w:rPr>
        <w:t>Whether the terms of any order under consideration would affect the individual’s paid employment within</w:t>
      </w:r>
      <w:r>
        <w:rPr>
          <w:b w:val="0"/>
          <w:color w:val="231F20"/>
          <w:spacing w:val="-2"/>
          <w:sz w:val="16"/>
        </w:rPr>
        <w:t> </w:t>
      </w:r>
      <w:r>
        <w:rPr>
          <w:b w:val="0"/>
          <w:color w:val="231F20"/>
          <w:sz w:val="16"/>
        </w:rPr>
        <w:t>football;</w:t>
      </w:r>
    </w:p>
    <w:p>
      <w:pPr>
        <w:pStyle w:val="ListParagraph"/>
        <w:numPr>
          <w:ilvl w:val="1"/>
          <w:numId w:val="8"/>
        </w:numPr>
        <w:tabs>
          <w:tab w:pos="689" w:val="left" w:leader="none"/>
          <w:tab w:pos="690" w:val="left" w:leader="none"/>
        </w:tabs>
        <w:spacing w:line="240" w:lineRule="auto" w:before="57" w:after="0"/>
        <w:ind w:left="689" w:right="0" w:hanging="566"/>
        <w:jc w:val="left"/>
        <w:rPr>
          <w:b w:val="0"/>
          <w:sz w:val="16"/>
        </w:rPr>
      </w:pPr>
      <w:r>
        <w:rPr>
          <w:b w:val="0"/>
          <w:color w:val="231F20"/>
          <w:sz w:val="16"/>
        </w:rPr>
        <w:t>Whether</w:t>
      </w:r>
      <w:r>
        <w:rPr>
          <w:b w:val="0"/>
          <w:color w:val="231F20"/>
          <w:spacing w:val="-3"/>
          <w:sz w:val="16"/>
        </w:rPr>
        <w:t> </w:t>
      </w:r>
      <w:r>
        <w:rPr>
          <w:b w:val="0"/>
          <w:color w:val="231F20"/>
          <w:sz w:val="16"/>
        </w:rPr>
        <w:t>exceptional</w:t>
      </w:r>
      <w:r>
        <w:rPr>
          <w:b w:val="0"/>
          <w:color w:val="231F20"/>
          <w:spacing w:val="-3"/>
          <w:sz w:val="16"/>
        </w:rPr>
        <w:t> </w:t>
      </w:r>
      <w:r>
        <w:rPr>
          <w:b w:val="0"/>
          <w:color w:val="231F20"/>
          <w:sz w:val="16"/>
        </w:rPr>
        <w:t>material</w:t>
      </w:r>
      <w:r>
        <w:rPr>
          <w:b w:val="0"/>
          <w:color w:val="231F20"/>
          <w:spacing w:val="-3"/>
          <w:sz w:val="16"/>
        </w:rPr>
        <w:t> </w:t>
      </w:r>
      <w:r>
        <w:rPr>
          <w:b w:val="0"/>
          <w:color w:val="231F20"/>
          <w:sz w:val="16"/>
        </w:rPr>
        <w:t>is</w:t>
      </w:r>
      <w:r>
        <w:rPr>
          <w:b w:val="0"/>
          <w:color w:val="231F20"/>
          <w:spacing w:val="-3"/>
          <w:sz w:val="16"/>
        </w:rPr>
        <w:t> </w:t>
      </w:r>
      <w:r>
        <w:rPr>
          <w:b w:val="0"/>
          <w:color w:val="231F20"/>
          <w:sz w:val="16"/>
        </w:rPr>
        <w:t>to</w:t>
      </w:r>
      <w:r>
        <w:rPr>
          <w:b w:val="0"/>
          <w:color w:val="231F20"/>
          <w:spacing w:val="-3"/>
          <w:sz w:val="16"/>
        </w:rPr>
        <w:t> </w:t>
      </w:r>
      <w:r>
        <w:rPr>
          <w:b w:val="0"/>
          <w:color w:val="231F20"/>
          <w:sz w:val="16"/>
        </w:rPr>
        <w:t>be</w:t>
      </w:r>
      <w:r>
        <w:rPr>
          <w:b w:val="0"/>
          <w:color w:val="231F20"/>
          <w:spacing w:val="-3"/>
          <w:sz w:val="16"/>
        </w:rPr>
        <w:t> </w:t>
      </w:r>
      <w:r>
        <w:rPr>
          <w:b w:val="0"/>
          <w:color w:val="231F20"/>
          <w:sz w:val="16"/>
        </w:rPr>
        <w:t>put</w:t>
      </w:r>
      <w:r>
        <w:rPr>
          <w:b w:val="0"/>
          <w:color w:val="231F20"/>
          <w:spacing w:val="-3"/>
          <w:sz w:val="16"/>
        </w:rPr>
        <w:t> </w:t>
      </w:r>
      <w:r>
        <w:rPr>
          <w:b w:val="0"/>
          <w:color w:val="231F20"/>
          <w:sz w:val="16"/>
        </w:rPr>
        <w:t>before</w:t>
      </w:r>
      <w:r>
        <w:rPr>
          <w:b w:val="0"/>
          <w:color w:val="231F20"/>
          <w:spacing w:val="-3"/>
          <w:sz w:val="16"/>
        </w:rPr>
        <w:t> </w:t>
      </w:r>
      <w:r>
        <w:rPr>
          <w:b w:val="0"/>
          <w:color w:val="231F20"/>
          <w:sz w:val="16"/>
        </w:rPr>
        <w:t>the</w:t>
      </w:r>
      <w:r>
        <w:rPr>
          <w:b w:val="0"/>
          <w:color w:val="231F20"/>
          <w:spacing w:val="-3"/>
          <w:sz w:val="16"/>
        </w:rPr>
        <w:t> </w:t>
      </w:r>
      <w:r>
        <w:rPr>
          <w:b w:val="0"/>
          <w:color w:val="231F20"/>
          <w:sz w:val="16"/>
        </w:rPr>
        <w:t>Safeguarding</w:t>
      </w:r>
      <w:r>
        <w:rPr>
          <w:b w:val="0"/>
          <w:color w:val="231F20"/>
          <w:spacing w:val="-3"/>
          <w:sz w:val="16"/>
        </w:rPr>
        <w:t> </w:t>
      </w:r>
      <w:r>
        <w:rPr>
          <w:b w:val="0"/>
          <w:color w:val="231F20"/>
          <w:sz w:val="16"/>
        </w:rPr>
        <w:t>Review</w:t>
      </w:r>
      <w:r>
        <w:rPr>
          <w:b w:val="0"/>
          <w:color w:val="231F20"/>
          <w:spacing w:val="-3"/>
          <w:sz w:val="16"/>
        </w:rPr>
        <w:t> </w:t>
      </w:r>
      <w:r>
        <w:rPr>
          <w:b w:val="0"/>
          <w:color w:val="231F20"/>
          <w:sz w:val="16"/>
        </w:rPr>
        <w:t>Panel;</w:t>
      </w:r>
      <w:r>
        <w:rPr>
          <w:b w:val="0"/>
          <w:color w:val="231F20"/>
          <w:spacing w:val="-3"/>
          <w:sz w:val="16"/>
        </w:rPr>
        <w:t> </w:t>
      </w:r>
      <w:r>
        <w:rPr>
          <w:b w:val="0"/>
          <w:color w:val="231F20"/>
          <w:sz w:val="16"/>
        </w:rPr>
        <w:t>and/or</w:t>
      </w:r>
    </w:p>
    <w:p>
      <w:pPr>
        <w:pStyle w:val="ListParagraph"/>
        <w:numPr>
          <w:ilvl w:val="1"/>
          <w:numId w:val="8"/>
        </w:numPr>
        <w:tabs>
          <w:tab w:pos="689" w:val="left" w:leader="none"/>
          <w:tab w:pos="690" w:val="left" w:leader="none"/>
        </w:tabs>
        <w:spacing w:line="249" w:lineRule="auto" w:before="65" w:after="0"/>
        <w:ind w:left="689" w:right="1060" w:hanging="566"/>
        <w:jc w:val="both"/>
        <w:rPr>
          <w:b w:val="0"/>
          <w:sz w:val="16"/>
        </w:rPr>
      </w:pPr>
      <w:r>
        <w:rPr>
          <w:b w:val="0"/>
          <w:color w:val="231F20"/>
          <w:sz w:val="16"/>
        </w:rPr>
        <w:t>Whether an oral hearing has previously been conducted pursuant to Regulation 10 in relation to the same</w:t>
      </w:r>
      <w:r>
        <w:rPr>
          <w:b w:val="0"/>
          <w:color w:val="231F20"/>
          <w:spacing w:val="2"/>
          <w:sz w:val="16"/>
        </w:rPr>
        <w:t> </w:t>
      </w:r>
      <w:r>
        <w:rPr>
          <w:b w:val="0"/>
          <w:color w:val="231F20"/>
          <w:spacing w:val="-3"/>
          <w:sz w:val="16"/>
        </w:rPr>
        <w:t>matter.</w:t>
      </w:r>
    </w:p>
    <w:p>
      <w:pPr>
        <w:pStyle w:val="BodyText"/>
        <w:spacing w:before="112"/>
        <w:ind w:left="122" w:firstLine="0"/>
        <w:jc w:val="left"/>
        <w:rPr>
          <w:rFonts w:ascii="FS Jack"/>
        </w:rPr>
      </w:pPr>
      <w:r>
        <w:rPr>
          <w:rFonts w:ascii="FS Jack"/>
          <w:color w:val="231F20"/>
        </w:rPr>
        <w:t>EXCEPTIONAL MATERIAL</w:t>
      </w:r>
    </w:p>
    <w:p>
      <w:pPr>
        <w:pStyle w:val="ListParagraph"/>
        <w:numPr>
          <w:ilvl w:val="1"/>
          <w:numId w:val="9"/>
        </w:numPr>
        <w:tabs>
          <w:tab w:pos="689" w:val="left" w:leader="none"/>
          <w:tab w:pos="690" w:val="left" w:leader="none"/>
        </w:tabs>
        <w:spacing w:line="249" w:lineRule="auto" w:before="62" w:after="0"/>
        <w:ind w:left="689" w:right="1060" w:hanging="566"/>
        <w:jc w:val="both"/>
        <w:rPr>
          <w:b w:val="0"/>
          <w:sz w:val="16"/>
        </w:rPr>
      </w:pPr>
      <w:r>
        <w:rPr>
          <w:b w:val="0"/>
          <w:color w:val="231F20"/>
          <w:sz w:val="16"/>
        </w:rPr>
        <w:t>In considering an interim order under Regulation 5.3, an appeal against an interim order under Regulation 7 or whether or not to make any order under Regulation 16, as a general rule the Safeguarding Review Panel may not consider any material provided by either the</w:t>
      </w:r>
      <w:r>
        <w:rPr>
          <w:b w:val="0"/>
          <w:color w:val="231F20"/>
          <w:spacing w:val="28"/>
          <w:sz w:val="16"/>
        </w:rPr>
        <w:t> </w:t>
      </w:r>
      <w:r>
        <w:rPr>
          <w:b w:val="0"/>
          <w:color w:val="231F20"/>
          <w:sz w:val="16"/>
        </w:rPr>
        <w:t>Case Manager or the individual which the other party has not seen and had a reasonable opportunity to reply</w:t>
      </w:r>
      <w:r>
        <w:rPr>
          <w:b w:val="0"/>
          <w:color w:val="231F20"/>
          <w:spacing w:val="-1"/>
          <w:sz w:val="16"/>
        </w:rPr>
        <w:t> </w:t>
      </w:r>
      <w:r>
        <w:rPr>
          <w:b w:val="0"/>
          <w:color w:val="231F20"/>
          <w:sz w:val="16"/>
        </w:rPr>
        <w:t>to.</w:t>
      </w:r>
    </w:p>
    <w:p>
      <w:pPr>
        <w:pStyle w:val="ListParagraph"/>
        <w:numPr>
          <w:ilvl w:val="1"/>
          <w:numId w:val="9"/>
        </w:numPr>
        <w:tabs>
          <w:tab w:pos="689" w:val="left" w:leader="none"/>
          <w:tab w:pos="690" w:val="left" w:leader="none"/>
        </w:tabs>
        <w:spacing w:line="249" w:lineRule="auto" w:before="57" w:after="0"/>
        <w:ind w:left="689" w:right="1060" w:hanging="566"/>
        <w:jc w:val="both"/>
        <w:rPr>
          <w:b w:val="0"/>
          <w:sz w:val="16"/>
        </w:rPr>
      </w:pPr>
      <w:r>
        <w:rPr>
          <w:b w:val="0"/>
          <w:color w:val="231F20"/>
          <w:sz w:val="16"/>
        </w:rPr>
        <w:t>Exceptionally,</w:t>
      </w:r>
      <w:r>
        <w:rPr>
          <w:b w:val="0"/>
          <w:color w:val="231F20"/>
          <w:spacing w:val="-4"/>
          <w:sz w:val="16"/>
        </w:rPr>
        <w:t> </w:t>
      </w:r>
      <w:r>
        <w:rPr>
          <w:b w:val="0"/>
          <w:color w:val="231F20"/>
          <w:sz w:val="16"/>
        </w:rPr>
        <w:t>in</w:t>
      </w:r>
      <w:r>
        <w:rPr>
          <w:b w:val="0"/>
          <w:color w:val="231F20"/>
          <w:spacing w:val="-4"/>
          <w:sz w:val="16"/>
        </w:rPr>
        <w:t> </w:t>
      </w:r>
      <w:r>
        <w:rPr>
          <w:b w:val="0"/>
          <w:color w:val="231F20"/>
          <w:sz w:val="16"/>
        </w:rPr>
        <w:t>respect</w:t>
      </w:r>
      <w:r>
        <w:rPr>
          <w:b w:val="0"/>
          <w:color w:val="231F20"/>
          <w:spacing w:val="-4"/>
          <w:sz w:val="16"/>
        </w:rPr>
        <w:t> </w:t>
      </w:r>
      <w:r>
        <w:rPr>
          <w:b w:val="0"/>
          <w:color w:val="231F20"/>
          <w:sz w:val="16"/>
        </w:rPr>
        <w:t>of</w:t>
      </w:r>
      <w:r>
        <w:rPr>
          <w:b w:val="0"/>
          <w:color w:val="231F20"/>
          <w:spacing w:val="-4"/>
          <w:sz w:val="16"/>
        </w:rPr>
        <w:t> </w:t>
      </w:r>
      <w:r>
        <w:rPr>
          <w:b w:val="0"/>
          <w:color w:val="231F20"/>
          <w:sz w:val="16"/>
        </w:rPr>
        <w:t>any</w:t>
      </w:r>
      <w:r>
        <w:rPr>
          <w:b w:val="0"/>
          <w:color w:val="231F20"/>
          <w:spacing w:val="-4"/>
          <w:sz w:val="16"/>
        </w:rPr>
        <w:t> </w:t>
      </w:r>
      <w:r>
        <w:rPr>
          <w:b w:val="0"/>
          <w:color w:val="231F20"/>
          <w:sz w:val="16"/>
        </w:rPr>
        <w:t>of</w:t>
      </w:r>
      <w:r>
        <w:rPr>
          <w:b w:val="0"/>
          <w:color w:val="231F20"/>
          <w:spacing w:val="-4"/>
          <w:sz w:val="16"/>
        </w:rPr>
        <w:t> </w:t>
      </w:r>
      <w:r>
        <w:rPr>
          <w:b w:val="0"/>
          <w:color w:val="231F20"/>
          <w:sz w:val="16"/>
        </w:rPr>
        <w:t>the</w:t>
      </w:r>
      <w:r>
        <w:rPr>
          <w:b w:val="0"/>
          <w:color w:val="231F20"/>
          <w:spacing w:val="-4"/>
          <w:sz w:val="16"/>
        </w:rPr>
        <w:t> </w:t>
      </w:r>
      <w:r>
        <w:rPr>
          <w:b w:val="0"/>
          <w:color w:val="231F20"/>
          <w:sz w:val="16"/>
        </w:rPr>
        <w:t>matters</w:t>
      </w:r>
      <w:r>
        <w:rPr>
          <w:b w:val="0"/>
          <w:color w:val="231F20"/>
          <w:spacing w:val="-4"/>
          <w:sz w:val="16"/>
        </w:rPr>
        <w:t> </w:t>
      </w:r>
      <w:r>
        <w:rPr>
          <w:b w:val="0"/>
          <w:color w:val="231F20"/>
          <w:sz w:val="16"/>
        </w:rPr>
        <w:t>set</w:t>
      </w:r>
      <w:r>
        <w:rPr>
          <w:b w:val="0"/>
          <w:color w:val="231F20"/>
          <w:spacing w:val="-4"/>
          <w:sz w:val="16"/>
        </w:rPr>
        <w:t> </w:t>
      </w:r>
      <w:r>
        <w:rPr>
          <w:b w:val="0"/>
          <w:color w:val="231F20"/>
          <w:sz w:val="16"/>
        </w:rPr>
        <w:t>out</w:t>
      </w:r>
      <w:r>
        <w:rPr>
          <w:b w:val="0"/>
          <w:color w:val="231F20"/>
          <w:spacing w:val="-4"/>
          <w:sz w:val="16"/>
        </w:rPr>
        <w:t> </w:t>
      </w:r>
      <w:r>
        <w:rPr>
          <w:b w:val="0"/>
          <w:color w:val="231F20"/>
          <w:sz w:val="16"/>
        </w:rPr>
        <w:t>at</w:t>
      </w:r>
      <w:r>
        <w:rPr>
          <w:b w:val="0"/>
          <w:color w:val="231F20"/>
          <w:spacing w:val="-4"/>
          <w:sz w:val="16"/>
        </w:rPr>
        <w:t> </w:t>
      </w:r>
      <w:r>
        <w:rPr>
          <w:b w:val="0"/>
          <w:color w:val="231F20"/>
          <w:sz w:val="16"/>
        </w:rPr>
        <w:t>Regulation</w:t>
      </w:r>
      <w:r>
        <w:rPr>
          <w:b w:val="0"/>
          <w:color w:val="231F20"/>
          <w:spacing w:val="-4"/>
          <w:sz w:val="16"/>
        </w:rPr>
        <w:t> </w:t>
      </w:r>
      <w:r>
        <w:rPr>
          <w:b w:val="0"/>
          <w:color w:val="231F20"/>
          <w:sz w:val="16"/>
        </w:rPr>
        <w:t>24.1,</w:t>
      </w:r>
      <w:r>
        <w:rPr>
          <w:b w:val="0"/>
          <w:color w:val="231F20"/>
          <w:spacing w:val="-4"/>
          <w:sz w:val="16"/>
        </w:rPr>
        <w:t> </w:t>
      </w:r>
      <w:r>
        <w:rPr>
          <w:b w:val="0"/>
          <w:color w:val="231F20"/>
          <w:sz w:val="16"/>
        </w:rPr>
        <w:t>the</w:t>
      </w:r>
      <w:r>
        <w:rPr>
          <w:b w:val="0"/>
          <w:color w:val="231F20"/>
          <w:spacing w:val="-4"/>
          <w:sz w:val="16"/>
        </w:rPr>
        <w:t> </w:t>
      </w:r>
      <w:r>
        <w:rPr>
          <w:b w:val="0"/>
          <w:color w:val="231F20"/>
          <w:sz w:val="16"/>
        </w:rPr>
        <w:t>Case</w:t>
      </w:r>
      <w:r>
        <w:rPr>
          <w:b w:val="0"/>
          <w:color w:val="231F20"/>
          <w:spacing w:val="-4"/>
          <w:sz w:val="16"/>
        </w:rPr>
        <w:t> </w:t>
      </w:r>
      <w:r>
        <w:rPr>
          <w:b w:val="0"/>
          <w:color w:val="231F20"/>
          <w:sz w:val="16"/>
        </w:rPr>
        <w:t>Manager may</w:t>
      </w:r>
      <w:r>
        <w:rPr>
          <w:b w:val="0"/>
          <w:color w:val="231F20"/>
          <w:spacing w:val="-8"/>
          <w:sz w:val="16"/>
        </w:rPr>
        <w:t> </w:t>
      </w:r>
      <w:r>
        <w:rPr>
          <w:b w:val="0"/>
          <w:color w:val="231F20"/>
          <w:sz w:val="16"/>
        </w:rPr>
        <w:t>make</w:t>
      </w:r>
      <w:r>
        <w:rPr>
          <w:b w:val="0"/>
          <w:color w:val="231F20"/>
          <w:spacing w:val="-8"/>
          <w:sz w:val="16"/>
        </w:rPr>
        <w:t> </w:t>
      </w:r>
      <w:r>
        <w:rPr>
          <w:b w:val="0"/>
          <w:color w:val="231F20"/>
          <w:sz w:val="16"/>
        </w:rPr>
        <w:t>an</w:t>
      </w:r>
      <w:r>
        <w:rPr>
          <w:b w:val="0"/>
          <w:color w:val="231F20"/>
          <w:spacing w:val="-8"/>
          <w:sz w:val="16"/>
        </w:rPr>
        <w:t> </w:t>
      </w:r>
      <w:r>
        <w:rPr>
          <w:b w:val="0"/>
          <w:color w:val="231F20"/>
          <w:sz w:val="16"/>
        </w:rPr>
        <w:t>application</w:t>
      </w:r>
      <w:r>
        <w:rPr>
          <w:b w:val="0"/>
          <w:color w:val="231F20"/>
          <w:spacing w:val="-8"/>
          <w:sz w:val="16"/>
        </w:rPr>
        <w:t> </w:t>
      </w:r>
      <w:r>
        <w:rPr>
          <w:b w:val="0"/>
          <w:color w:val="231F20"/>
          <w:sz w:val="16"/>
        </w:rPr>
        <w:t>to</w:t>
      </w:r>
      <w:r>
        <w:rPr>
          <w:b w:val="0"/>
          <w:color w:val="231F20"/>
          <w:spacing w:val="-8"/>
          <w:sz w:val="16"/>
        </w:rPr>
        <w:t> </w:t>
      </w:r>
      <w:r>
        <w:rPr>
          <w:b w:val="0"/>
          <w:color w:val="231F20"/>
          <w:sz w:val="16"/>
        </w:rPr>
        <w:t>an</w:t>
      </w:r>
      <w:r>
        <w:rPr>
          <w:b w:val="0"/>
          <w:color w:val="231F20"/>
          <w:spacing w:val="-8"/>
          <w:sz w:val="16"/>
        </w:rPr>
        <w:t> </w:t>
      </w:r>
      <w:r>
        <w:rPr>
          <w:b w:val="0"/>
          <w:color w:val="231F20"/>
          <w:sz w:val="16"/>
        </w:rPr>
        <w:t>Exceptional</w:t>
      </w:r>
      <w:r>
        <w:rPr>
          <w:b w:val="0"/>
          <w:color w:val="231F20"/>
          <w:spacing w:val="-8"/>
          <w:sz w:val="16"/>
        </w:rPr>
        <w:t> </w:t>
      </w:r>
      <w:r>
        <w:rPr>
          <w:b w:val="0"/>
          <w:color w:val="231F20"/>
          <w:sz w:val="16"/>
        </w:rPr>
        <w:t>Material</w:t>
      </w:r>
      <w:r>
        <w:rPr>
          <w:b w:val="0"/>
          <w:color w:val="231F20"/>
          <w:spacing w:val="-8"/>
          <w:sz w:val="16"/>
        </w:rPr>
        <w:t> </w:t>
      </w:r>
      <w:r>
        <w:rPr>
          <w:b w:val="0"/>
          <w:color w:val="231F20"/>
          <w:sz w:val="16"/>
        </w:rPr>
        <w:t>Panel</w:t>
      </w:r>
      <w:r>
        <w:rPr>
          <w:b w:val="0"/>
          <w:color w:val="231F20"/>
          <w:spacing w:val="-8"/>
          <w:sz w:val="16"/>
        </w:rPr>
        <w:t> </w:t>
      </w:r>
      <w:r>
        <w:rPr>
          <w:b w:val="0"/>
          <w:color w:val="231F20"/>
          <w:sz w:val="16"/>
        </w:rPr>
        <w:t>for</w:t>
      </w:r>
      <w:r>
        <w:rPr>
          <w:b w:val="0"/>
          <w:color w:val="231F20"/>
          <w:spacing w:val="-8"/>
          <w:sz w:val="16"/>
        </w:rPr>
        <w:t> </w:t>
      </w:r>
      <w:r>
        <w:rPr>
          <w:b w:val="0"/>
          <w:color w:val="231F20"/>
          <w:sz w:val="16"/>
        </w:rPr>
        <w:t>permission</w:t>
      </w:r>
      <w:r>
        <w:rPr>
          <w:b w:val="0"/>
          <w:color w:val="231F20"/>
          <w:spacing w:val="-8"/>
          <w:sz w:val="16"/>
        </w:rPr>
        <w:t> </w:t>
      </w:r>
      <w:r>
        <w:rPr>
          <w:b w:val="0"/>
          <w:color w:val="231F20"/>
          <w:sz w:val="16"/>
        </w:rPr>
        <w:t>to</w:t>
      </w:r>
      <w:r>
        <w:rPr>
          <w:b w:val="0"/>
          <w:color w:val="231F20"/>
          <w:spacing w:val="-8"/>
          <w:sz w:val="16"/>
        </w:rPr>
        <w:t> </w:t>
      </w:r>
      <w:r>
        <w:rPr>
          <w:b w:val="0"/>
          <w:color w:val="231F20"/>
          <w:sz w:val="16"/>
        </w:rPr>
        <w:t>submit</w:t>
      </w:r>
      <w:r>
        <w:rPr>
          <w:b w:val="0"/>
          <w:color w:val="231F20"/>
          <w:spacing w:val="-8"/>
          <w:sz w:val="16"/>
        </w:rPr>
        <w:t> </w:t>
      </w:r>
      <w:r>
        <w:rPr>
          <w:b w:val="0"/>
          <w:color w:val="231F20"/>
          <w:sz w:val="16"/>
        </w:rPr>
        <w:t>material to the Safeguarding Review Panel that has not been sent to the individual (“exceptional material”), where the Case Manager considers that the exceptional material concerned should not be sent to the individual for any one or more of the following</w:t>
      </w:r>
      <w:r>
        <w:rPr>
          <w:b w:val="0"/>
          <w:color w:val="231F20"/>
          <w:spacing w:val="-10"/>
          <w:sz w:val="16"/>
        </w:rPr>
        <w:t> </w:t>
      </w:r>
      <w:r>
        <w:rPr>
          <w:b w:val="0"/>
          <w:color w:val="231F20"/>
          <w:sz w:val="16"/>
        </w:rPr>
        <w:t>reasons:</w:t>
      </w:r>
    </w:p>
    <w:p>
      <w:pPr>
        <w:pStyle w:val="ListParagraph"/>
        <w:numPr>
          <w:ilvl w:val="2"/>
          <w:numId w:val="9"/>
        </w:numPr>
        <w:tabs>
          <w:tab w:pos="1257" w:val="left" w:leader="none"/>
        </w:tabs>
        <w:spacing w:line="249" w:lineRule="auto" w:before="57" w:after="0"/>
        <w:ind w:left="1256" w:right="1060" w:hanging="567"/>
        <w:jc w:val="left"/>
        <w:rPr>
          <w:b w:val="0"/>
          <w:sz w:val="16"/>
        </w:rPr>
      </w:pPr>
      <w:r>
        <w:rPr>
          <w:b w:val="0"/>
          <w:color w:val="231F20"/>
          <w:sz w:val="16"/>
        </w:rPr>
        <w:t>Revealing it to the individual may create a risk of harm to any person or persons, and/or</w:t>
      </w:r>
    </w:p>
    <w:p>
      <w:pPr>
        <w:pStyle w:val="ListParagraph"/>
        <w:numPr>
          <w:ilvl w:val="2"/>
          <w:numId w:val="9"/>
        </w:numPr>
        <w:tabs>
          <w:tab w:pos="1257" w:val="left" w:leader="none"/>
        </w:tabs>
        <w:spacing w:line="249" w:lineRule="auto" w:before="57" w:after="0"/>
        <w:ind w:left="1256" w:right="1060" w:hanging="567"/>
        <w:jc w:val="left"/>
        <w:rPr>
          <w:b w:val="0"/>
          <w:sz w:val="16"/>
        </w:rPr>
      </w:pPr>
      <w:r>
        <w:rPr>
          <w:b w:val="0"/>
          <w:color w:val="231F20"/>
          <w:sz w:val="16"/>
        </w:rPr>
        <w:t>Revealing it to the individual may amount to a criminal offence or otherwise be</w:t>
      </w:r>
      <w:r>
        <w:rPr>
          <w:b w:val="0"/>
          <w:color w:val="231F20"/>
          <w:spacing w:val="28"/>
          <w:sz w:val="16"/>
        </w:rPr>
        <w:t> </w:t>
      </w:r>
      <w:r>
        <w:rPr>
          <w:b w:val="0"/>
          <w:color w:val="231F20"/>
          <w:sz w:val="16"/>
        </w:rPr>
        <w:t>unlawful.</w:t>
      </w:r>
    </w:p>
    <w:p>
      <w:pPr>
        <w:pStyle w:val="ListParagraph"/>
        <w:numPr>
          <w:ilvl w:val="1"/>
          <w:numId w:val="9"/>
        </w:numPr>
        <w:tabs>
          <w:tab w:pos="689" w:val="left" w:leader="none"/>
          <w:tab w:pos="690" w:val="left" w:leader="none"/>
        </w:tabs>
        <w:spacing w:line="249" w:lineRule="auto" w:before="57" w:after="0"/>
        <w:ind w:left="689" w:right="1060" w:hanging="566"/>
        <w:jc w:val="both"/>
        <w:rPr>
          <w:b w:val="0"/>
          <w:sz w:val="16"/>
        </w:rPr>
      </w:pPr>
      <w:r>
        <w:rPr>
          <w:b w:val="0"/>
          <w:color w:val="231F20"/>
          <w:sz w:val="16"/>
        </w:rPr>
        <w:t>Where the Case Manager makes an application to an Exceptional Material Panel for</w:t>
      </w:r>
      <w:r>
        <w:rPr>
          <w:b w:val="0"/>
          <w:color w:val="231F20"/>
          <w:spacing w:val="28"/>
          <w:sz w:val="16"/>
        </w:rPr>
        <w:t> </w:t>
      </w:r>
      <w:r>
        <w:rPr>
          <w:b w:val="0"/>
          <w:color w:val="231F20"/>
          <w:sz w:val="16"/>
        </w:rPr>
        <w:t>permission to submit exceptional material to the Safeguarding Review Panel under Regulation 25.2, the Case Manager shall give notice of the application to the individual       in writing at least fourteen days before the Exceptional Material Panel considers the</w:t>
      </w:r>
      <w:r>
        <w:rPr>
          <w:b w:val="0"/>
          <w:color w:val="231F20"/>
          <w:spacing w:val="28"/>
          <w:sz w:val="16"/>
        </w:rPr>
        <w:t> </w:t>
      </w:r>
      <w:r>
        <w:rPr>
          <w:b w:val="0"/>
          <w:color w:val="231F20"/>
          <w:sz w:val="16"/>
        </w:rPr>
        <w:t>application, unless the Case Manager considers that such written notice should not be given, as to give such notice may in</w:t>
      </w:r>
      <w:r>
        <w:rPr>
          <w:b w:val="0"/>
          <w:color w:val="231F20"/>
          <w:spacing w:val="-3"/>
          <w:sz w:val="16"/>
        </w:rPr>
        <w:t> </w:t>
      </w:r>
      <w:r>
        <w:rPr>
          <w:b w:val="0"/>
          <w:color w:val="231F20"/>
          <w:sz w:val="16"/>
        </w:rPr>
        <w:t>itself:</w:t>
      </w:r>
    </w:p>
    <w:p>
      <w:pPr>
        <w:pStyle w:val="ListParagraph"/>
        <w:numPr>
          <w:ilvl w:val="2"/>
          <w:numId w:val="9"/>
        </w:numPr>
        <w:tabs>
          <w:tab w:pos="1257" w:val="left" w:leader="none"/>
        </w:tabs>
        <w:spacing w:line="240" w:lineRule="auto" w:before="57" w:after="0"/>
        <w:ind w:left="1256" w:right="0" w:hanging="567"/>
        <w:jc w:val="left"/>
        <w:rPr>
          <w:b w:val="0"/>
          <w:sz w:val="16"/>
        </w:rPr>
      </w:pPr>
      <w:r>
        <w:rPr/>
        <w:pict>
          <v:rect style="position:absolute;margin-left:380.550995pt;margin-top:3.369898pt;width:38.977pt;height:169.829pt;mso-position-horizontal-relative:page;mso-position-vertical-relative:paragraph;z-index:1480" filled="true" fillcolor="#fff799" stroked="false">
            <v:fill type="solid"/>
            <w10:wrap type="none"/>
          </v:rect>
        </w:pict>
      </w:r>
      <w:r>
        <w:rPr>
          <w:b w:val="0"/>
          <w:color w:val="231F20"/>
          <w:sz w:val="16"/>
        </w:rPr>
        <w:t>Create a risk of harm to any person or persons;</w:t>
      </w:r>
      <w:r>
        <w:rPr>
          <w:b w:val="0"/>
          <w:color w:val="231F20"/>
          <w:spacing w:val="-14"/>
          <w:sz w:val="16"/>
        </w:rPr>
        <w:t> </w:t>
      </w:r>
      <w:r>
        <w:rPr>
          <w:b w:val="0"/>
          <w:color w:val="231F20"/>
          <w:sz w:val="16"/>
        </w:rPr>
        <w:t>and/or</w:t>
      </w:r>
    </w:p>
    <w:p>
      <w:pPr>
        <w:pStyle w:val="ListParagraph"/>
        <w:numPr>
          <w:ilvl w:val="2"/>
          <w:numId w:val="9"/>
        </w:numPr>
        <w:tabs>
          <w:tab w:pos="1257" w:val="left" w:leader="none"/>
        </w:tabs>
        <w:spacing w:line="240" w:lineRule="auto" w:before="64" w:after="0"/>
        <w:ind w:left="1256" w:right="0" w:hanging="567"/>
        <w:jc w:val="left"/>
        <w:rPr>
          <w:b w:val="0"/>
          <w:sz w:val="16"/>
        </w:rPr>
      </w:pPr>
      <w:r>
        <w:rPr>
          <w:b w:val="0"/>
          <w:color w:val="231F20"/>
          <w:sz w:val="16"/>
        </w:rPr>
        <w:t>Amount to a criminal offence or otherwise be</w:t>
      </w:r>
      <w:r>
        <w:rPr>
          <w:b w:val="0"/>
          <w:color w:val="231F20"/>
          <w:spacing w:val="-7"/>
          <w:sz w:val="16"/>
        </w:rPr>
        <w:t> </w:t>
      </w:r>
      <w:r>
        <w:rPr>
          <w:b w:val="0"/>
          <w:color w:val="231F20"/>
          <w:sz w:val="16"/>
        </w:rPr>
        <w:t>unlawful.</w:t>
      </w:r>
    </w:p>
    <w:p>
      <w:pPr>
        <w:pStyle w:val="ListParagraph"/>
        <w:numPr>
          <w:ilvl w:val="1"/>
          <w:numId w:val="9"/>
        </w:numPr>
        <w:tabs>
          <w:tab w:pos="689" w:val="left" w:leader="none"/>
          <w:tab w:pos="690" w:val="left" w:leader="none"/>
        </w:tabs>
        <w:spacing w:line="249" w:lineRule="auto" w:before="64" w:after="0"/>
        <w:ind w:left="689" w:right="1061" w:hanging="566"/>
        <w:jc w:val="both"/>
        <w:rPr>
          <w:b w:val="0"/>
          <w:sz w:val="16"/>
        </w:rPr>
      </w:pPr>
      <w:r>
        <w:rPr>
          <w:b w:val="0"/>
          <w:color w:val="231F20"/>
          <w:sz w:val="16"/>
        </w:rPr>
        <w:t>Any reply by an individual to a notice referred to in Regulation 25.3 must be passed to the Exceptional Material Panel for</w:t>
      </w:r>
      <w:r>
        <w:rPr>
          <w:b w:val="0"/>
          <w:color w:val="231F20"/>
          <w:spacing w:val="-15"/>
          <w:sz w:val="16"/>
        </w:rPr>
        <w:t> </w:t>
      </w:r>
      <w:r>
        <w:rPr>
          <w:b w:val="0"/>
          <w:color w:val="231F20"/>
          <w:sz w:val="16"/>
        </w:rPr>
        <w:t>consideration.</w:t>
      </w:r>
    </w:p>
    <w:p>
      <w:pPr>
        <w:pStyle w:val="ListParagraph"/>
        <w:numPr>
          <w:ilvl w:val="1"/>
          <w:numId w:val="9"/>
        </w:numPr>
        <w:tabs>
          <w:tab w:pos="689" w:val="left" w:leader="none"/>
          <w:tab w:pos="690" w:val="left" w:leader="none"/>
        </w:tabs>
        <w:spacing w:line="249" w:lineRule="auto" w:before="57" w:after="0"/>
        <w:ind w:left="689" w:right="1061" w:hanging="566"/>
        <w:jc w:val="both"/>
        <w:rPr>
          <w:b w:val="0"/>
          <w:sz w:val="16"/>
        </w:rPr>
      </w:pPr>
      <w:r>
        <w:rPr>
          <w:b w:val="0"/>
          <w:color w:val="231F20"/>
          <w:sz w:val="16"/>
        </w:rPr>
        <w:t>The</w:t>
      </w:r>
      <w:r>
        <w:rPr>
          <w:b w:val="0"/>
          <w:color w:val="231F20"/>
          <w:spacing w:val="-7"/>
          <w:sz w:val="16"/>
        </w:rPr>
        <w:t> </w:t>
      </w:r>
      <w:r>
        <w:rPr>
          <w:b w:val="0"/>
          <w:color w:val="231F20"/>
          <w:sz w:val="16"/>
        </w:rPr>
        <w:t>Exceptional</w:t>
      </w:r>
      <w:r>
        <w:rPr>
          <w:b w:val="0"/>
          <w:color w:val="231F20"/>
          <w:spacing w:val="-7"/>
          <w:sz w:val="16"/>
        </w:rPr>
        <w:t> </w:t>
      </w:r>
      <w:r>
        <w:rPr>
          <w:b w:val="0"/>
          <w:color w:val="231F20"/>
          <w:sz w:val="16"/>
        </w:rPr>
        <w:t>Material</w:t>
      </w:r>
      <w:r>
        <w:rPr>
          <w:b w:val="0"/>
          <w:color w:val="231F20"/>
          <w:spacing w:val="-7"/>
          <w:sz w:val="16"/>
        </w:rPr>
        <w:t> </w:t>
      </w:r>
      <w:r>
        <w:rPr>
          <w:b w:val="0"/>
          <w:color w:val="231F20"/>
          <w:sz w:val="16"/>
        </w:rPr>
        <w:t>Panel</w:t>
      </w:r>
      <w:r>
        <w:rPr>
          <w:b w:val="0"/>
          <w:color w:val="231F20"/>
          <w:spacing w:val="-7"/>
          <w:sz w:val="16"/>
        </w:rPr>
        <w:t> </w:t>
      </w:r>
      <w:r>
        <w:rPr>
          <w:b w:val="0"/>
          <w:color w:val="231F20"/>
          <w:sz w:val="16"/>
        </w:rPr>
        <w:t>may,</w:t>
      </w:r>
      <w:r>
        <w:rPr>
          <w:b w:val="0"/>
          <w:color w:val="231F20"/>
          <w:spacing w:val="-7"/>
          <w:sz w:val="16"/>
        </w:rPr>
        <w:t> </w:t>
      </w:r>
      <w:r>
        <w:rPr>
          <w:b w:val="0"/>
          <w:color w:val="231F20"/>
          <w:sz w:val="16"/>
        </w:rPr>
        <w:t>at</w:t>
      </w:r>
      <w:r>
        <w:rPr>
          <w:b w:val="0"/>
          <w:color w:val="231F20"/>
          <w:spacing w:val="-7"/>
          <w:sz w:val="16"/>
        </w:rPr>
        <w:t> </w:t>
      </w:r>
      <w:r>
        <w:rPr>
          <w:b w:val="0"/>
          <w:color w:val="231F20"/>
          <w:sz w:val="16"/>
        </w:rPr>
        <w:t>its</w:t>
      </w:r>
      <w:r>
        <w:rPr>
          <w:b w:val="0"/>
          <w:color w:val="231F20"/>
          <w:spacing w:val="-7"/>
          <w:sz w:val="16"/>
        </w:rPr>
        <w:t> </w:t>
      </w:r>
      <w:r>
        <w:rPr>
          <w:b w:val="0"/>
          <w:color w:val="231F20"/>
          <w:sz w:val="16"/>
        </w:rPr>
        <w:t>discretion,</w:t>
      </w:r>
      <w:r>
        <w:rPr>
          <w:b w:val="0"/>
          <w:color w:val="231F20"/>
          <w:spacing w:val="-7"/>
          <w:sz w:val="16"/>
        </w:rPr>
        <w:t> </w:t>
      </w:r>
      <w:r>
        <w:rPr>
          <w:b w:val="0"/>
          <w:color w:val="231F20"/>
          <w:sz w:val="16"/>
        </w:rPr>
        <w:t>allow</w:t>
      </w:r>
      <w:r>
        <w:rPr>
          <w:b w:val="0"/>
          <w:color w:val="231F20"/>
          <w:spacing w:val="-7"/>
          <w:sz w:val="16"/>
        </w:rPr>
        <w:t> </w:t>
      </w:r>
      <w:r>
        <w:rPr>
          <w:b w:val="0"/>
          <w:color w:val="231F20"/>
          <w:sz w:val="16"/>
        </w:rPr>
        <w:t>or</w:t>
      </w:r>
      <w:r>
        <w:rPr>
          <w:b w:val="0"/>
          <w:color w:val="231F20"/>
          <w:spacing w:val="-7"/>
          <w:sz w:val="16"/>
        </w:rPr>
        <w:t> </w:t>
      </w:r>
      <w:r>
        <w:rPr>
          <w:b w:val="0"/>
          <w:color w:val="231F20"/>
          <w:sz w:val="16"/>
        </w:rPr>
        <w:t>reject</w:t>
      </w:r>
      <w:r>
        <w:rPr>
          <w:b w:val="0"/>
          <w:color w:val="231F20"/>
          <w:spacing w:val="-7"/>
          <w:sz w:val="16"/>
        </w:rPr>
        <w:t> </w:t>
      </w:r>
      <w:r>
        <w:rPr>
          <w:b w:val="0"/>
          <w:color w:val="231F20"/>
          <w:sz w:val="16"/>
        </w:rPr>
        <w:t>the</w:t>
      </w:r>
      <w:r>
        <w:rPr>
          <w:b w:val="0"/>
          <w:color w:val="231F20"/>
          <w:spacing w:val="-7"/>
          <w:sz w:val="16"/>
        </w:rPr>
        <w:t> </w:t>
      </w:r>
      <w:r>
        <w:rPr>
          <w:b w:val="0"/>
          <w:color w:val="231F20"/>
          <w:sz w:val="16"/>
        </w:rPr>
        <w:t>application</w:t>
      </w:r>
      <w:r>
        <w:rPr>
          <w:b w:val="0"/>
          <w:color w:val="231F20"/>
          <w:spacing w:val="-7"/>
          <w:sz w:val="16"/>
        </w:rPr>
        <w:t> </w:t>
      </w:r>
      <w:r>
        <w:rPr>
          <w:b w:val="0"/>
          <w:color w:val="231F20"/>
          <w:sz w:val="16"/>
        </w:rPr>
        <w:t>in</w:t>
      </w:r>
      <w:r>
        <w:rPr>
          <w:b w:val="0"/>
          <w:color w:val="231F20"/>
          <w:spacing w:val="-7"/>
          <w:sz w:val="16"/>
        </w:rPr>
        <w:t> </w:t>
      </w:r>
      <w:r>
        <w:rPr>
          <w:b w:val="0"/>
          <w:color w:val="231F20"/>
          <w:sz w:val="16"/>
        </w:rPr>
        <w:t>whole or in</w:t>
      </w:r>
      <w:r>
        <w:rPr>
          <w:b w:val="0"/>
          <w:color w:val="231F20"/>
          <w:spacing w:val="5"/>
          <w:sz w:val="16"/>
        </w:rPr>
        <w:t> </w:t>
      </w:r>
      <w:r>
        <w:rPr>
          <w:b w:val="0"/>
          <w:color w:val="231F20"/>
          <w:sz w:val="16"/>
        </w:rPr>
        <w:t>part.</w:t>
      </w:r>
    </w:p>
    <w:p>
      <w:pPr>
        <w:pStyle w:val="ListParagraph"/>
        <w:numPr>
          <w:ilvl w:val="1"/>
          <w:numId w:val="9"/>
        </w:numPr>
        <w:tabs>
          <w:tab w:pos="689" w:val="left" w:leader="none"/>
          <w:tab w:pos="690" w:val="left" w:leader="none"/>
        </w:tabs>
        <w:spacing w:line="249" w:lineRule="auto" w:before="57" w:after="0"/>
        <w:ind w:left="689" w:right="1060" w:hanging="566"/>
        <w:jc w:val="both"/>
        <w:rPr>
          <w:b w:val="0"/>
          <w:sz w:val="16"/>
        </w:rPr>
      </w:pPr>
      <w:r>
        <w:rPr>
          <w:b w:val="0"/>
          <w:color w:val="231F20"/>
          <w:sz w:val="16"/>
        </w:rPr>
        <w:t>In the event that the Exceptional Material Panel grants an order allowing the exceptional material to be submitted to the Safeguarding Review Panel, the Exceptional Material</w:t>
      </w:r>
      <w:r>
        <w:rPr>
          <w:b w:val="0"/>
          <w:color w:val="231F20"/>
          <w:spacing w:val="-19"/>
          <w:sz w:val="16"/>
        </w:rPr>
        <w:t> </w:t>
      </w:r>
      <w:r>
        <w:rPr>
          <w:b w:val="0"/>
          <w:color w:val="231F20"/>
          <w:sz w:val="16"/>
        </w:rPr>
        <w:t>Panel shall</w:t>
      </w:r>
      <w:r>
        <w:rPr>
          <w:b w:val="0"/>
          <w:color w:val="231F20"/>
          <w:spacing w:val="-6"/>
          <w:sz w:val="16"/>
        </w:rPr>
        <w:t> </w:t>
      </w:r>
      <w:r>
        <w:rPr>
          <w:b w:val="0"/>
          <w:color w:val="231F20"/>
          <w:sz w:val="16"/>
        </w:rPr>
        <w:t>give</w:t>
      </w:r>
      <w:r>
        <w:rPr>
          <w:b w:val="0"/>
          <w:color w:val="231F20"/>
          <w:spacing w:val="-6"/>
          <w:sz w:val="16"/>
        </w:rPr>
        <w:t> </w:t>
      </w:r>
      <w:r>
        <w:rPr>
          <w:b w:val="0"/>
          <w:color w:val="231F20"/>
          <w:sz w:val="16"/>
        </w:rPr>
        <w:t>consideration</w:t>
      </w:r>
      <w:r>
        <w:rPr>
          <w:b w:val="0"/>
          <w:color w:val="231F20"/>
          <w:spacing w:val="-6"/>
          <w:sz w:val="16"/>
        </w:rPr>
        <w:t> </w:t>
      </w:r>
      <w:r>
        <w:rPr>
          <w:b w:val="0"/>
          <w:color w:val="231F20"/>
          <w:sz w:val="16"/>
        </w:rPr>
        <w:t>as</w:t>
      </w:r>
      <w:r>
        <w:rPr>
          <w:b w:val="0"/>
          <w:color w:val="231F20"/>
          <w:spacing w:val="-6"/>
          <w:sz w:val="16"/>
        </w:rPr>
        <w:t> </w:t>
      </w:r>
      <w:r>
        <w:rPr>
          <w:b w:val="0"/>
          <w:color w:val="231F20"/>
          <w:sz w:val="16"/>
        </w:rPr>
        <w:t>to</w:t>
      </w:r>
      <w:r>
        <w:rPr>
          <w:b w:val="0"/>
          <w:color w:val="231F20"/>
          <w:spacing w:val="-6"/>
          <w:sz w:val="16"/>
        </w:rPr>
        <w:t> </w:t>
      </w:r>
      <w:r>
        <w:rPr>
          <w:b w:val="0"/>
          <w:color w:val="231F20"/>
          <w:sz w:val="16"/>
        </w:rPr>
        <w:t>whether</w:t>
      </w:r>
      <w:r>
        <w:rPr>
          <w:b w:val="0"/>
          <w:color w:val="231F20"/>
          <w:spacing w:val="-6"/>
          <w:sz w:val="16"/>
        </w:rPr>
        <w:t> </w:t>
      </w:r>
      <w:r>
        <w:rPr>
          <w:b w:val="0"/>
          <w:color w:val="231F20"/>
          <w:sz w:val="16"/>
        </w:rPr>
        <w:t>either</w:t>
      </w:r>
      <w:r>
        <w:rPr>
          <w:b w:val="0"/>
          <w:color w:val="231F20"/>
          <w:spacing w:val="-6"/>
          <w:sz w:val="16"/>
        </w:rPr>
        <w:t> </w:t>
      </w:r>
      <w:r>
        <w:rPr>
          <w:b w:val="0"/>
          <w:color w:val="231F20"/>
          <w:sz w:val="16"/>
        </w:rPr>
        <w:t>or</w:t>
      </w:r>
      <w:r>
        <w:rPr>
          <w:b w:val="0"/>
          <w:color w:val="231F20"/>
          <w:spacing w:val="-6"/>
          <w:sz w:val="16"/>
        </w:rPr>
        <w:t> </w:t>
      </w:r>
      <w:r>
        <w:rPr>
          <w:b w:val="0"/>
          <w:color w:val="231F20"/>
          <w:sz w:val="16"/>
        </w:rPr>
        <w:t>both</w:t>
      </w:r>
      <w:r>
        <w:rPr>
          <w:b w:val="0"/>
          <w:color w:val="231F20"/>
          <w:spacing w:val="-6"/>
          <w:sz w:val="16"/>
        </w:rPr>
        <w:t> </w:t>
      </w:r>
      <w:r>
        <w:rPr>
          <w:b w:val="0"/>
          <w:color w:val="231F20"/>
          <w:sz w:val="16"/>
        </w:rPr>
        <w:t>of</w:t>
      </w:r>
      <w:r>
        <w:rPr>
          <w:b w:val="0"/>
          <w:color w:val="231F20"/>
          <w:spacing w:val="-6"/>
          <w:sz w:val="16"/>
        </w:rPr>
        <w:t> </w:t>
      </w:r>
      <w:r>
        <w:rPr>
          <w:b w:val="0"/>
          <w:color w:val="231F20"/>
          <w:sz w:val="16"/>
        </w:rPr>
        <w:t>the</w:t>
      </w:r>
      <w:r>
        <w:rPr>
          <w:b w:val="0"/>
          <w:color w:val="231F20"/>
          <w:spacing w:val="-6"/>
          <w:sz w:val="16"/>
        </w:rPr>
        <w:t> </w:t>
      </w:r>
      <w:r>
        <w:rPr>
          <w:b w:val="0"/>
          <w:color w:val="231F20"/>
          <w:sz w:val="16"/>
        </w:rPr>
        <w:t>following</w:t>
      </w:r>
      <w:r>
        <w:rPr>
          <w:b w:val="0"/>
          <w:color w:val="231F20"/>
          <w:spacing w:val="-6"/>
          <w:sz w:val="16"/>
        </w:rPr>
        <w:t> </w:t>
      </w:r>
      <w:r>
        <w:rPr>
          <w:b w:val="0"/>
          <w:color w:val="231F20"/>
          <w:sz w:val="16"/>
        </w:rPr>
        <w:t>may</w:t>
      </w:r>
      <w:r>
        <w:rPr>
          <w:b w:val="0"/>
          <w:color w:val="231F20"/>
          <w:spacing w:val="-6"/>
          <w:sz w:val="16"/>
        </w:rPr>
        <w:t> </w:t>
      </w:r>
      <w:r>
        <w:rPr>
          <w:b w:val="0"/>
          <w:color w:val="231F20"/>
          <w:sz w:val="16"/>
        </w:rPr>
        <w:t>be</w:t>
      </w:r>
      <w:r>
        <w:rPr>
          <w:b w:val="0"/>
          <w:color w:val="231F20"/>
          <w:spacing w:val="-6"/>
          <w:sz w:val="16"/>
        </w:rPr>
        <w:t> </w:t>
      </w:r>
      <w:r>
        <w:rPr>
          <w:b w:val="0"/>
          <w:color w:val="231F20"/>
          <w:sz w:val="16"/>
        </w:rPr>
        <w:t>provided</w:t>
      </w:r>
      <w:r>
        <w:rPr>
          <w:b w:val="0"/>
          <w:color w:val="231F20"/>
          <w:spacing w:val="-6"/>
          <w:sz w:val="16"/>
        </w:rPr>
        <w:t> </w:t>
      </w:r>
      <w:r>
        <w:rPr>
          <w:b w:val="0"/>
          <w:color w:val="231F20"/>
          <w:sz w:val="16"/>
        </w:rPr>
        <w:t>to</w:t>
      </w:r>
      <w:r>
        <w:rPr>
          <w:b w:val="0"/>
          <w:color w:val="231F20"/>
          <w:spacing w:val="-6"/>
          <w:sz w:val="16"/>
        </w:rPr>
        <w:t> </w:t>
      </w:r>
      <w:r>
        <w:rPr>
          <w:b w:val="0"/>
          <w:color w:val="231F20"/>
          <w:sz w:val="16"/>
        </w:rPr>
        <w:t>the individual:</w:t>
      </w:r>
    </w:p>
    <w:p>
      <w:pPr>
        <w:pStyle w:val="ListParagraph"/>
        <w:numPr>
          <w:ilvl w:val="2"/>
          <w:numId w:val="9"/>
        </w:numPr>
        <w:tabs>
          <w:tab w:pos="1257" w:val="left" w:leader="none"/>
        </w:tabs>
        <w:spacing w:line="240" w:lineRule="auto" w:before="57" w:after="0"/>
        <w:ind w:left="1256" w:right="0" w:hanging="567"/>
        <w:jc w:val="left"/>
        <w:rPr>
          <w:b w:val="0"/>
          <w:sz w:val="16"/>
        </w:rPr>
      </w:pPr>
      <w:r>
        <w:rPr>
          <w:b w:val="0"/>
          <w:color w:val="231F20"/>
          <w:sz w:val="16"/>
        </w:rPr>
        <w:t>A redacted version of the exceptional material;</w:t>
      </w:r>
      <w:r>
        <w:rPr>
          <w:b w:val="0"/>
          <w:color w:val="231F20"/>
          <w:spacing w:val="-15"/>
          <w:sz w:val="16"/>
        </w:rPr>
        <w:t> </w:t>
      </w:r>
      <w:r>
        <w:rPr>
          <w:b w:val="0"/>
          <w:color w:val="231F20"/>
          <w:spacing w:val="-3"/>
          <w:sz w:val="16"/>
        </w:rPr>
        <w:t>and/or,</w:t>
      </w:r>
    </w:p>
    <w:p>
      <w:pPr>
        <w:pStyle w:val="ListParagraph"/>
        <w:numPr>
          <w:ilvl w:val="2"/>
          <w:numId w:val="9"/>
        </w:numPr>
        <w:tabs>
          <w:tab w:pos="1257" w:val="left" w:leader="none"/>
        </w:tabs>
        <w:spacing w:line="240" w:lineRule="auto" w:before="64" w:after="0"/>
        <w:ind w:left="1256" w:right="0" w:hanging="567"/>
        <w:jc w:val="left"/>
        <w:rPr>
          <w:b w:val="0"/>
          <w:sz w:val="16"/>
        </w:rPr>
      </w:pPr>
      <w:r>
        <w:rPr>
          <w:b w:val="0"/>
          <w:color w:val="231F20"/>
          <w:sz w:val="16"/>
        </w:rPr>
        <w:t>A summary of the exceptional</w:t>
      </w:r>
      <w:r>
        <w:rPr>
          <w:b w:val="0"/>
          <w:color w:val="231F20"/>
          <w:spacing w:val="-12"/>
          <w:sz w:val="16"/>
        </w:rPr>
        <w:t> </w:t>
      </w:r>
      <w:r>
        <w:rPr>
          <w:b w:val="0"/>
          <w:color w:val="231F20"/>
          <w:sz w:val="16"/>
        </w:rPr>
        <w:t>material.</w:t>
      </w:r>
    </w:p>
    <w:p>
      <w:pPr>
        <w:pStyle w:val="ListParagraph"/>
        <w:numPr>
          <w:ilvl w:val="1"/>
          <w:numId w:val="9"/>
        </w:numPr>
        <w:tabs>
          <w:tab w:pos="689" w:val="left" w:leader="none"/>
          <w:tab w:pos="690" w:val="left" w:leader="none"/>
        </w:tabs>
        <w:spacing w:line="249" w:lineRule="auto" w:before="64" w:after="0"/>
        <w:ind w:left="689" w:right="1061" w:hanging="566"/>
        <w:jc w:val="both"/>
        <w:rPr>
          <w:b w:val="0"/>
          <w:sz w:val="16"/>
        </w:rPr>
      </w:pPr>
      <w:r>
        <w:rPr>
          <w:b w:val="0"/>
          <w:color w:val="231F20"/>
          <w:sz w:val="16"/>
        </w:rPr>
        <w:t>An Exceptional Material Panel shall be made up of one or more of the members of the Safeguarding</w:t>
      </w:r>
      <w:r>
        <w:rPr>
          <w:b w:val="0"/>
          <w:color w:val="231F20"/>
          <w:spacing w:val="-10"/>
          <w:sz w:val="16"/>
        </w:rPr>
        <w:t> </w:t>
      </w:r>
      <w:r>
        <w:rPr>
          <w:b w:val="0"/>
          <w:color w:val="231F20"/>
          <w:sz w:val="16"/>
        </w:rPr>
        <w:t>Review</w:t>
      </w:r>
      <w:r>
        <w:rPr>
          <w:b w:val="0"/>
          <w:color w:val="231F20"/>
          <w:spacing w:val="-10"/>
          <w:sz w:val="16"/>
        </w:rPr>
        <w:t> </w:t>
      </w:r>
      <w:r>
        <w:rPr>
          <w:b w:val="0"/>
          <w:color w:val="231F20"/>
          <w:sz w:val="16"/>
        </w:rPr>
        <w:t>Panel.</w:t>
      </w:r>
      <w:r>
        <w:rPr>
          <w:b w:val="0"/>
          <w:color w:val="231F20"/>
          <w:spacing w:val="-10"/>
          <w:sz w:val="16"/>
        </w:rPr>
        <w:t> </w:t>
      </w:r>
      <w:r>
        <w:rPr>
          <w:b w:val="0"/>
          <w:color w:val="231F20"/>
          <w:sz w:val="16"/>
        </w:rPr>
        <w:t>A</w:t>
      </w:r>
      <w:r>
        <w:rPr>
          <w:b w:val="0"/>
          <w:color w:val="231F20"/>
          <w:spacing w:val="-10"/>
          <w:sz w:val="16"/>
        </w:rPr>
        <w:t> </w:t>
      </w:r>
      <w:r>
        <w:rPr>
          <w:b w:val="0"/>
          <w:color w:val="231F20"/>
          <w:sz w:val="16"/>
        </w:rPr>
        <w:t>person</w:t>
      </w:r>
      <w:r>
        <w:rPr>
          <w:b w:val="0"/>
          <w:color w:val="231F20"/>
          <w:spacing w:val="-10"/>
          <w:sz w:val="16"/>
        </w:rPr>
        <w:t> </w:t>
      </w:r>
      <w:r>
        <w:rPr>
          <w:b w:val="0"/>
          <w:color w:val="231F20"/>
          <w:sz w:val="16"/>
        </w:rPr>
        <w:t>that</w:t>
      </w:r>
      <w:r>
        <w:rPr>
          <w:b w:val="0"/>
          <w:color w:val="231F20"/>
          <w:spacing w:val="-10"/>
          <w:sz w:val="16"/>
        </w:rPr>
        <w:t> </w:t>
      </w:r>
      <w:r>
        <w:rPr>
          <w:b w:val="0"/>
          <w:color w:val="231F20"/>
          <w:sz w:val="16"/>
        </w:rPr>
        <w:t>sits</w:t>
      </w:r>
      <w:r>
        <w:rPr>
          <w:b w:val="0"/>
          <w:color w:val="231F20"/>
          <w:spacing w:val="-10"/>
          <w:sz w:val="16"/>
        </w:rPr>
        <w:t> </w:t>
      </w:r>
      <w:r>
        <w:rPr>
          <w:b w:val="0"/>
          <w:color w:val="231F20"/>
          <w:sz w:val="16"/>
        </w:rPr>
        <w:t>on</w:t>
      </w:r>
      <w:r>
        <w:rPr>
          <w:b w:val="0"/>
          <w:color w:val="231F20"/>
          <w:spacing w:val="-10"/>
          <w:sz w:val="16"/>
        </w:rPr>
        <w:t> </w:t>
      </w:r>
      <w:r>
        <w:rPr>
          <w:b w:val="0"/>
          <w:color w:val="231F20"/>
          <w:sz w:val="16"/>
        </w:rPr>
        <w:t>an</w:t>
      </w:r>
      <w:r>
        <w:rPr>
          <w:b w:val="0"/>
          <w:color w:val="231F20"/>
          <w:spacing w:val="-10"/>
          <w:sz w:val="16"/>
        </w:rPr>
        <w:t> </w:t>
      </w:r>
      <w:r>
        <w:rPr>
          <w:b w:val="0"/>
          <w:color w:val="231F20"/>
          <w:sz w:val="16"/>
        </w:rPr>
        <w:t>Exceptional</w:t>
      </w:r>
      <w:r>
        <w:rPr>
          <w:b w:val="0"/>
          <w:color w:val="231F20"/>
          <w:spacing w:val="-10"/>
          <w:sz w:val="16"/>
        </w:rPr>
        <w:t> </w:t>
      </w:r>
      <w:r>
        <w:rPr>
          <w:b w:val="0"/>
          <w:color w:val="231F20"/>
          <w:sz w:val="16"/>
        </w:rPr>
        <w:t>Material</w:t>
      </w:r>
      <w:r>
        <w:rPr>
          <w:b w:val="0"/>
          <w:color w:val="231F20"/>
          <w:spacing w:val="-10"/>
          <w:sz w:val="16"/>
        </w:rPr>
        <w:t> </w:t>
      </w:r>
      <w:r>
        <w:rPr>
          <w:b w:val="0"/>
          <w:color w:val="231F20"/>
          <w:sz w:val="16"/>
        </w:rPr>
        <w:t>Panel</w:t>
      </w:r>
      <w:r>
        <w:rPr>
          <w:b w:val="0"/>
          <w:color w:val="231F20"/>
          <w:spacing w:val="-10"/>
          <w:sz w:val="16"/>
        </w:rPr>
        <w:t> </w:t>
      </w:r>
      <w:r>
        <w:rPr>
          <w:b w:val="0"/>
          <w:color w:val="231F20"/>
          <w:sz w:val="16"/>
        </w:rPr>
        <w:t>determining</w:t>
      </w:r>
    </w:p>
    <w:p>
      <w:pPr>
        <w:spacing w:after="0" w:line="249" w:lineRule="auto"/>
        <w:jc w:val="both"/>
        <w:rPr>
          <w:sz w:val="16"/>
        </w:rPr>
        <w:sectPr>
          <w:pgSz w:w="8400" w:h="11910"/>
          <w:pgMar w:top="260" w:bottom="280" w:left="940" w:right="0"/>
        </w:sectPr>
      </w:pPr>
    </w:p>
    <w:p>
      <w:pPr>
        <w:pStyle w:val="BodyText"/>
        <w:spacing w:before="9"/>
        <w:ind w:left="0" w:firstLine="0"/>
        <w:jc w:val="left"/>
        <w:rPr>
          <w:b w:val="0"/>
          <w:sz w:val="19"/>
        </w:rPr>
      </w:pPr>
    </w:p>
    <w:p>
      <w:pPr>
        <w:tabs>
          <w:tab w:pos="2834" w:val="left" w:leader="none"/>
        </w:tabs>
        <w:spacing w:before="132"/>
        <w:ind w:left="1062" w:right="0" w:firstLine="0"/>
        <w:jc w:val="left"/>
        <w:rPr>
          <w:rFonts w:ascii="FS Jack"/>
          <w:sz w:val="15"/>
        </w:rPr>
      </w:pPr>
      <w:r>
        <w:rPr/>
        <w:pict>
          <v:line style="position:absolute;mso-position-horizontal-relative:page;mso-position-vertical-relative:paragraph;z-index:1528;mso-wrap-distance-left:0;mso-wrap-distance-right:0" from="53.149601pt,17.856224pt" to="366.377601pt,17.856224pt" stroked="true" strokeweight=".5pt" strokecolor="#231f20">
            <v:stroke dashstyle="solid"/>
            <w10:wrap type="topAndBottom"/>
          </v:line>
        </w:pict>
      </w:r>
      <w:r>
        <w:rPr/>
        <w:drawing>
          <wp:anchor distT="0" distB="0" distL="0" distR="0" allowOverlap="1" layoutInCell="1" locked="0" behindDoc="0" simplePos="0" relativeHeight="1576">
            <wp:simplePos x="0" y="0"/>
            <wp:positionH relativeFrom="page">
              <wp:posOffset>206999</wp:posOffset>
            </wp:positionH>
            <wp:positionV relativeFrom="paragraph">
              <wp:posOffset>-150662</wp:posOffset>
            </wp:positionV>
            <wp:extent cx="288000" cy="502873"/>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288000" cy="502873"/>
                    </a:xfrm>
                    <a:prstGeom prst="rect">
                      <a:avLst/>
                    </a:prstGeom>
                  </pic:spPr>
                </pic:pic>
              </a:graphicData>
            </a:graphic>
          </wp:anchor>
        </w:drawing>
      </w:r>
      <w:r>
        <w:rPr>
          <w:rFonts w:ascii="FS Jack"/>
          <w:color w:val="231F20"/>
          <w:sz w:val="15"/>
        </w:rPr>
        <w:t>224</w:t>
        <w:tab/>
        <w:t>SAFEGUARDING ADULTS </w:t>
      </w:r>
      <w:r>
        <w:rPr>
          <w:rFonts w:ascii="FS Jack"/>
          <w:color w:val="231F20"/>
          <w:spacing w:val="-6"/>
          <w:sz w:val="15"/>
        </w:rPr>
        <w:t>AT </w:t>
      </w:r>
      <w:r>
        <w:rPr>
          <w:rFonts w:ascii="FS Jack"/>
          <w:color w:val="231F20"/>
          <w:sz w:val="15"/>
        </w:rPr>
        <w:t>RISK</w:t>
      </w:r>
      <w:r>
        <w:rPr>
          <w:rFonts w:ascii="FS Jack"/>
          <w:color w:val="231F20"/>
          <w:spacing w:val="-6"/>
          <w:sz w:val="15"/>
        </w:rPr>
        <w:t> </w:t>
      </w:r>
      <w:r>
        <w:rPr>
          <w:rFonts w:ascii="FS Jack"/>
          <w:color w:val="231F20"/>
          <w:sz w:val="15"/>
        </w:rPr>
        <w:t>2017-2018</w:t>
      </w:r>
    </w:p>
    <w:p>
      <w:pPr>
        <w:pStyle w:val="BodyText"/>
        <w:spacing w:before="5"/>
        <w:ind w:left="0" w:firstLine="0"/>
        <w:jc w:val="left"/>
        <w:rPr>
          <w:rFonts w:ascii="FS Jack"/>
          <w:sz w:val="7"/>
        </w:rPr>
      </w:pPr>
    </w:p>
    <w:p>
      <w:pPr>
        <w:pStyle w:val="BodyText"/>
        <w:spacing w:line="249" w:lineRule="auto" w:before="135"/>
        <w:ind w:left="1629" w:right="120" w:firstLine="0"/>
        <w:rPr>
          <w:b w:val="0"/>
        </w:rPr>
      </w:pPr>
      <w:r>
        <w:rPr>
          <w:b w:val="0"/>
          <w:color w:val="231F20"/>
        </w:rPr>
        <w:t>an application under Regulation 25.2 in relation to a particular individual may not be a member</w:t>
      </w:r>
      <w:r>
        <w:rPr>
          <w:b w:val="0"/>
          <w:color w:val="231F20"/>
          <w:spacing w:val="-7"/>
        </w:rPr>
        <w:t> </w:t>
      </w:r>
      <w:r>
        <w:rPr>
          <w:b w:val="0"/>
          <w:color w:val="231F20"/>
        </w:rPr>
        <w:t>of</w:t>
      </w:r>
      <w:r>
        <w:rPr>
          <w:b w:val="0"/>
          <w:color w:val="231F20"/>
          <w:spacing w:val="-7"/>
        </w:rPr>
        <w:t> </w:t>
      </w:r>
      <w:r>
        <w:rPr>
          <w:b w:val="0"/>
          <w:color w:val="231F20"/>
        </w:rPr>
        <w:t>the</w:t>
      </w:r>
      <w:r>
        <w:rPr>
          <w:b w:val="0"/>
          <w:color w:val="231F20"/>
          <w:spacing w:val="-7"/>
        </w:rPr>
        <w:t> </w:t>
      </w:r>
      <w:r>
        <w:rPr>
          <w:b w:val="0"/>
          <w:color w:val="231F20"/>
        </w:rPr>
        <w:t>Safeguarding</w:t>
      </w:r>
      <w:r>
        <w:rPr>
          <w:b w:val="0"/>
          <w:color w:val="231F20"/>
          <w:spacing w:val="-7"/>
        </w:rPr>
        <w:t> </w:t>
      </w:r>
      <w:r>
        <w:rPr>
          <w:b w:val="0"/>
          <w:color w:val="231F20"/>
        </w:rPr>
        <w:t>Review</w:t>
      </w:r>
      <w:r>
        <w:rPr>
          <w:b w:val="0"/>
          <w:color w:val="231F20"/>
          <w:spacing w:val="-7"/>
        </w:rPr>
        <w:t> </w:t>
      </w:r>
      <w:r>
        <w:rPr>
          <w:b w:val="0"/>
          <w:color w:val="231F20"/>
        </w:rPr>
        <w:t>Panel</w:t>
      </w:r>
      <w:r>
        <w:rPr>
          <w:b w:val="0"/>
          <w:color w:val="231F20"/>
          <w:spacing w:val="-7"/>
        </w:rPr>
        <w:t> </w:t>
      </w:r>
      <w:r>
        <w:rPr>
          <w:b w:val="0"/>
          <w:color w:val="231F20"/>
        </w:rPr>
        <w:t>that</w:t>
      </w:r>
      <w:r>
        <w:rPr>
          <w:b w:val="0"/>
          <w:color w:val="231F20"/>
          <w:spacing w:val="-7"/>
        </w:rPr>
        <w:t> </w:t>
      </w:r>
      <w:r>
        <w:rPr>
          <w:b w:val="0"/>
          <w:color w:val="231F20"/>
        </w:rPr>
        <w:t>will</w:t>
      </w:r>
      <w:r>
        <w:rPr>
          <w:b w:val="0"/>
          <w:color w:val="231F20"/>
          <w:spacing w:val="-7"/>
        </w:rPr>
        <w:t> </w:t>
      </w:r>
      <w:r>
        <w:rPr>
          <w:b w:val="0"/>
          <w:color w:val="231F20"/>
        </w:rPr>
        <w:t>have</w:t>
      </w:r>
      <w:r>
        <w:rPr>
          <w:b w:val="0"/>
          <w:color w:val="231F20"/>
          <w:spacing w:val="-7"/>
        </w:rPr>
        <w:t> </w:t>
      </w:r>
      <w:r>
        <w:rPr>
          <w:b w:val="0"/>
          <w:color w:val="231F20"/>
        </w:rPr>
        <w:t>conduct</w:t>
      </w:r>
      <w:r>
        <w:rPr>
          <w:b w:val="0"/>
          <w:color w:val="231F20"/>
          <w:spacing w:val="-7"/>
        </w:rPr>
        <w:t> </w:t>
      </w:r>
      <w:r>
        <w:rPr>
          <w:b w:val="0"/>
          <w:color w:val="231F20"/>
        </w:rPr>
        <w:t>of</w:t>
      </w:r>
      <w:r>
        <w:rPr>
          <w:b w:val="0"/>
          <w:color w:val="231F20"/>
          <w:spacing w:val="-7"/>
        </w:rPr>
        <w:t> </w:t>
      </w:r>
      <w:r>
        <w:rPr>
          <w:b w:val="0"/>
          <w:color w:val="231F20"/>
        </w:rPr>
        <w:t>the</w:t>
      </w:r>
      <w:r>
        <w:rPr>
          <w:b w:val="0"/>
          <w:color w:val="231F20"/>
          <w:spacing w:val="-7"/>
        </w:rPr>
        <w:t> </w:t>
      </w:r>
      <w:r>
        <w:rPr>
          <w:b w:val="0"/>
          <w:color w:val="231F20"/>
        </w:rPr>
        <w:t>case</w:t>
      </w:r>
      <w:r>
        <w:rPr>
          <w:b w:val="0"/>
          <w:color w:val="231F20"/>
          <w:spacing w:val="-7"/>
        </w:rPr>
        <w:t> </w:t>
      </w:r>
      <w:r>
        <w:rPr>
          <w:b w:val="0"/>
          <w:color w:val="231F20"/>
        </w:rPr>
        <w:t>referred</w:t>
      </w:r>
      <w:r>
        <w:rPr>
          <w:b w:val="0"/>
          <w:color w:val="231F20"/>
          <w:spacing w:val="-7"/>
        </w:rPr>
        <w:t> </w:t>
      </w:r>
      <w:r>
        <w:rPr>
          <w:b w:val="0"/>
          <w:color w:val="231F20"/>
        </w:rPr>
        <w:t>under Regulation 17 in relation to that</w:t>
      </w:r>
      <w:r>
        <w:rPr>
          <w:b w:val="0"/>
          <w:color w:val="231F20"/>
          <w:spacing w:val="-8"/>
        </w:rPr>
        <w:t> </w:t>
      </w:r>
      <w:r>
        <w:rPr>
          <w:b w:val="0"/>
          <w:color w:val="231F20"/>
        </w:rPr>
        <w:t>individual.</w:t>
      </w:r>
    </w:p>
    <w:p>
      <w:pPr>
        <w:pStyle w:val="BodyText"/>
        <w:spacing w:before="111"/>
        <w:ind w:left="1062" w:firstLine="0"/>
        <w:jc w:val="left"/>
        <w:rPr>
          <w:rFonts w:ascii="FS Jack"/>
        </w:rPr>
      </w:pPr>
      <w:r>
        <w:rPr>
          <w:rFonts w:ascii="FS Jack"/>
          <w:color w:val="231F20"/>
        </w:rPr>
        <w:t>SUPERVISION ORDERS</w:t>
      </w:r>
    </w:p>
    <w:p>
      <w:pPr>
        <w:pStyle w:val="ListParagraph"/>
        <w:numPr>
          <w:ilvl w:val="0"/>
          <w:numId w:val="10"/>
        </w:numPr>
        <w:tabs>
          <w:tab w:pos="1629" w:val="left" w:leader="none"/>
          <w:tab w:pos="1630" w:val="left" w:leader="none"/>
        </w:tabs>
        <w:spacing w:line="249" w:lineRule="auto" w:before="62" w:after="0"/>
        <w:ind w:left="1629" w:right="121" w:hanging="566"/>
        <w:jc w:val="both"/>
        <w:rPr>
          <w:b w:val="0"/>
          <w:sz w:val="16"/>
        </w:rPr>
      </w:pPr>
      <w:r>
        <w:rPr>
          <w:b w:val="0"/>
          <w:color w:val="231F20"/>
          <w:sz w:val="16"/>
        </w:rPr>
        <w:t>Unless otherwise discharged, a Supervision Order will last for the length of time ordered </w:t>
      </w:r>
      <w:r>
        <w:rPr>
          <w:b w:val="0"/>
          <w:color w:val="231F20"/>
          <w:spacing w:val="28"/>
          <w:sz w:val="16"/>
        </w:rPr>
        <w:t> </w:t>
      </w:r>
      <w:r>
        <w:rPr>
          <w:b w:val="0"/>
          <w:color w:val="231F20"/>
          <w:sz w:val="16"/>
        </w:rPr>
        <w:t>by the Panel. Before its expiry, The Association may apply for an extension, or further</w:t>
      </w:r>
      <w:r>
        <w:rPr>
          <w:b w:val="0"/>
          <w:color w:val="231F20"/>
          <w:spacing w:val="28"/>
          <w:sz w:val="16"/>
        </w:rPr>
        <w:t> </w:t>
      </w:r>
      <w:r>
        <w:rPr>
          <w:b w:val="0"/>
          <w:color w:val="231F20"/>
          <w:sz w:val="16"/>
        </w:rPr>
        <w:t>extensions,</w:t>
      </w:r>
      <w:r>
        <w:rPr>
          <w:b w:val="0"/>
          <w:color w:val="231F20"/>
          <w:spacing w:val="-2"/>
          <w:sz w:val="16"/>
        </w:rPr>
        <w:t> </w:t>
      </w:r>
      <w:r>
        <w:rPr>
          <w:b w:val="0"/>
          <w:color w:val="231F20"/>
          <w:sz w:val="16"/>
        </w:rPr>
        <w:t>for</w:t>
      </w:r>
      <w:r>
        <w:rPr>
          <w:b w:val="0"/>
          <w:color w:val="231F20"/>
          <w:spacing w:val="-2"/>
          <w:sz w:val="16"/>
        </w:rPr>
        <w:t> </w:t>
      </w:r>
      <w:r>
        <w:rPr>
          <w:b w:val="0"/>
          <w:color w:val="231F20"/>
          <w:sz w:val="16"/>
        </w:rPr>
        <w:t>a</w:t>
      </w:r>
      <w:r>
        <w:rPr>
          <w:b w:val="0"/>
          <w:color w:val="231F20"/>
          <w:spacing w:val="-2"/>
          <w:sz w:val="16"/>
        </w:rPr>
        <w:t> </w:t>
      </w:r>
      <w:r>
        <w:rPr>
          <w:b w:val="0"/>
          <w:color w:val="231F20"/>
          <w:sz w:val="16"/>
        </w:rPr>
        <w:t>period</w:t>
      </w:r>
      <w:r>
        <w:rPr>
          <w:b w:val="0"/>
          <w:color w:val="231F20"/>
          <w:spacing w:val="-2"/>
          <w:sz w:val="16"/>
        </w:rPr>
        <w:t> </w:t>
      </w:r>
      <w:r>
        <w:rPr>
          <w:b w:val="0"/>
          <w:color w:val="231F20"/>
          <w:sz w:val="16"/>
        </w:rPr>
        <w:t>not</w:t>
      </w:r>
      <w:r>
        <w:rPr>
          <w:b w:val="0"/>
          <w:color w:val="231F20"/>
          <w:spacing w:val="-2"/>
          <w:sz w:val="16"/>
        </w:rPr>
        <w:t> </w:t>
      </w:r>
      <w:r>
        <w:rPr>
          <w:b w:val="0"/>
          <w:color w:val="231F20"/>
          <w:sz w:val="16"/>
        </w:rPr>
        <w:t>exceeding</w:t>
      </w:r>
      <w:r>
        <w:rPr>
          <w:b w:val="0"/>
          <w:color w:val="231F20"/>
          <w:spacing w:val="-2"/>
          <w:sz w:val="16"/>
        </w:rPr>
        <w:t> </w:t>
      </w:r>
      <w:r>
        <w:rPr>
          <w:b w:val="0"/>
          <w:color w:val="231F20"/>
          <w:sz w:val="16"/>
        </w:rPr>
        <w:t>3</w:t>
      </w:r>
      <w:r>
        <w:rPr>
          <w:b w:val="0"/>
          <w:color w:val="231F20"/>
          <w:spacing w:val="-2"/>
          <w:sz w:val="16"/>
        </w:rPr>
        <w:t> </w:t>
      </w:r>
      <w:r>
        <w:rPr>
          <w:b w:val="0"/>
          <w:color w:val="231F20"/>
          <w:sz w:val="16"/>
        </w:rPr>
        <w:t>years</w:t>
      </w:r>
      <w:r>
        <w:rPr>
          <w:b w:val="0"/>
          <w:color w:val="231F20"/>
          <w:spacing w:val="-2"/>
          <w:sz w:val="16"/>
        </w:rPr>
        <w:t> </w:t>
      </w:r>
      <w:r>
        <w:rPr>
          <w:b w:val="0"/>
          <w:color w:val="231F20"/>
          <w:sz w:val="16"/>
        </w:rPr>
        <w:t>from</w:t>
      </w:r>
      <w:r>
        <w:rPr>
          <w:b w:val="0"/>
          <w:color w:val="231F20"/>
          <w:spacing w:val="-2"/>
          <w:sz w:val="16"/>
        </w:rPr>
        <w:t> </w:t>
      </w:r>
      <w:r>
        <w:rPr>
          <w:b w:val="0"/>
          <w:color w:val="231F20"/>
          <w:sz w:val="16"/>
        </w:rPr>
        <w:t>the</w:t>
      </w:r>
      <w:r>
        <w:rPr>
          <w:b w:val="0"/>
          <w:color w:val="231F20"/>
          <w:spacing w:val="-2"/>
          <w:sz w:val="16"/>
        </w:rPr>
        <w:t> </w:t>
      </w:r>
      <w:r>
        <w:rPr>
          <w:b w:val="0"/>
          <w:color w:val="231F20"/>
          <w:sz w:val="16"/>
        </w:rPr>
        <w:t>date</w:t>
      </w:r>
      <w:r>
        <w:rPr>
          <w:b w:val="0"/>
          <w:color w:val="231F20"/>
          <w:spacing w:val="-2"/>
          <w:sz w:val="16"/>
        </w:rPr>
        <w:t> </w:t>
      </w:r>
      <w:r>
        <w:rPr>
          <w:b w:val="0"/>
          <w:color w:val="231F20"/>
          <w:sz w:val="16"/>
        </w:rPr>
        <w:t>of</w:t>
      </w:r>
      <w:r>
        <w:rPr>
          <w:b w:val="0"/>
          <w:color w:val="231F20"/>
          <w:spacing w:val="-2"/>
          <w:sz w:val="16"/>
        </w:rPr>
        <w:t> </w:t>
      </w:r>
      <w:r>
        <w:rPr>
          <w:b w:val="0"/>
          <w:color w:val="231F20"/>
          <w:sz w:val="16"/>
        </w:rPr>
        <w:t>the</w:t>
      </w:r>
      <w:r>
        <w:rPr>
          <w:b w:val="0"/>
          <w:color w:val="231F20"/>
          <w:spacing w:val="-2"/>
          <w:sz w:val="16"/>
        </w:rPr>
        <w:t> </w:t>
      </w:r>
      <w:r>
        <w:rPr>
          <w:b w:val="0"/>
          <w:color w:val="231F20"/>
          <w:sz w:val="16"/>
        </w:rPr>
        <w:t>first</w:t>
      </w:r>
      <w:r>
        <w:rPr>
          <w:b w:val="0"/>
          <w:color w:val="231F20"/>
          <w:spacing w:val="-2"/>
          <w:sz w:val="16"/>
        </w:rPr>
        <w:t> </w:t>
      </w:r>
      <w:r>
        <w:rPr>
          <w:b w:val="0"/>
          <w:color w:val="231F20"/>
          <w:sz w:val="16"/>
        </w:rPr>
        <w:t>order</w:t>
      </w:r>
    </w:p>
    <w:p>
      <w:pPr>
        <w:pStyle w:val="BodyText"/>
        <w:spacing w:before="112"/>
        <w:ind w:left="1062" w:firstLine="0"/>
        <w:jc w:val="left"/>
        <w:rPr>
          <w:rFonts w:ascii="FS Jack"/>
        </w:rPr>
      </w:pPr>
      <w:r>
        <w:rPr>
          <w:rFonts w:ascii="FS Jack"/>
          <w:color w:val="231F20"/>
        </w:rPr>
        <w:t>OTHER ORDERS AVAILABLE FOLLOWING RISK ASSESSMENT</w:t>
      </w:r>
    </w:p>
    <w:p>
      <w:pPr>
        <w:pStyle w:val="ListParagraph"/>
        <w:numPr>
          <w:ilvl w:val="0"/>
          <w:numId w:val="10"/>
        </w:numPr>
        <w:tabs>
          <w:tab w:pos="1629" w:val="left" w:leader="none"/>
          <w:tab w:pos="1630" w:val="left" w:leader="none"/>
        </w:tabs>
        <w:spacing w:line="249" w:lineRule="auto" w:before="62" w:after="0"/>
        <w:ind w:left="1629" w:right="120" w:hanging="566"/>
        <w:jc w:val="both"/>
        <w:rPr>
          <w:b w:val="0"/>
          <w:sz w:val="16"/>
        </w:rPr>
      </w:pPr>
      <w:r>
        <w:rPr>
          <w:b w:val="0"/>
          <w:color w:val="231F20"/>
          <w:sz w:val="16"/>
        </w:rPr>
        <w:t>Following a referral under Regulation 16, in addition to its ability to make an order under</w:t>
      </w:r>
      <w:r>
        <w:rPr>
          <w:b w:val="0"/>
          <w:color w:val="231F20"/>
          <w:spacing w:val="28"/>
          <w:sz w:val="16"/>
        </w:rPr>
        <w:t> </w:t>
      </w:r>
      <w:r>
        <w:rPr>
          <w:b w:val="0"/>
          <w:color w:val="231F20"/>
          <w:sz w:val="16"/>
        </w:rPr>
        <w:t>Regulation 17, the Safeguarding Review Panel may make any other order consistent with</w:t>
      </w:r>
      <w:r>
        <w:rPr>
          <w:b w:val="0"/>
          <w:color w:val="231F20"/>
          <w:spacing w:val="28"/>
          <w:sz w:val="16"/>
        </w:rPr>
        <w:t> </w:t>
      </w:r>
      <w:r>
        <w:rPr>
          <w:b w:val="0"/>
          <w:color w:val="231F20"/>
          <w:sz w:val="16"/>
        </w:rPr>
        <w:t>the aims of the  Adults at Risk Policy that it considers appropriate in the</w:t>
      </w:r>
      <w:r>
        <w:rPr>
          <w:b w:val="0"/>
          <w:color w:val="231F20"/>
          <w:spacing w:val="-13"/>
          <w:sz w:val="16"/>
        </w:rPr>
        <w:t> </w:t>
      </w:r>
      <w:r>
        <w:rPr>
          <w:b w:val="0"/>
          <w:color w:val="231F20"/>
          <w:sz w:val="16"/>
        </w:rPr>
        <w:t>circumstances.</w:t>
      </w:r>
    </w:p>
    <w:p>
      <w:pPr>
        <w:pStyle w:val="BodyText"/>
        <w:spacing w:before="111"/>
        <w:ind w:left="1062" w:firstLine="0"/>
        <w:jc w:val="left"/>
        <w:rPr>
          <w:rFonts w:ascii="FS Jack"/>
        </w:rPr>
      </w:pPr>
      <w:r>
        <w:rPr>
          <w:rFonts w:ascii="FS Jack"/>
          <w:color w:val="231F20"/>
        </w:rPr>
        <w:t>RIGHT OF APPEAL</w:t>
      </w:r>
    </w:p>
    <w:p>
      <w:pPr>
        <w:pStyle w:val="ListParagraph"/>
        <w:numPr>
          <w:ilvl w:val="1"/>
          <w:numId w:val="11"/>
        </w:numPr>
        <w:tabs>
          <w:tab w:pos="1629" w:val="left" w:leader="none"/>
          <w:tab w:pos="1630" w:val="left" w:leader="none"/>
        </w:tabs>
        <w:spacing w:line="249" w:lineRule="auto" w:before="62" w:after="0"/>
        <w:ind w:left="1629" w:right="120" w:hanging="566"/>
        <w:jc w:val="both"/>
        <w:rPr>
          <w:b w:val="0"/>
          <w:sz w:val="16"/>
        </w:rPr>
      </w:pPr>
      <w:r>
        <w:rPr>
          <w:b w:val="0"/>
          <w:color w:val="231F20"/>
          <w:sz w:val="16"/>
        </w:rPr>
        <w:t>A Participant or The Association may appeal to an Appeal Board any decision of the Safeguarding Review Panel made under Regulations 14.1.3, 15 or 16. Subject to Regulation 28.2, such appeals shall be conducted in accordance with the Regulations for Football Association Appeals. Subject to this right of appeal, decisions of the Safeguarding Review Panel shall be final and</w:t>
      </w:r>
      <w:r>
        <w:rPr>
          <w:b w:val="0"/>
          <w:color w:val="231F20"/>
          <w:spacing w:val="-7"/>
          <w:sz w:val="16"/>
        </w:rPr>
        <w:t> </w:t>
      </w:r>
      <w:r>
        <w:rPr>
          <w:b w:val="0"/>
          <w:color w:val="231F20"/>
          <w:sz w:val="16"/>
        </w:rPr>
        <w:t>binding.</w:t>
      </w:r>
    </w:p>
    <w:p>
      <w:pPr>
        <w:pStyle w:val="ListParagraph"/>
        <w:numPr>
          <w:ilvl w:val="1"/>
          <w:numId w:val="11"/>
        </w:numPr>
        <w:tabs>
          <w:tab w:pos="1629" w:val="left" w:leader="none"/>
          <w:tab w:pos="1630" w:val="left" w:leader="none"/>
        </w:tabs>
        <w:spacing w:line="249" w:lineRule="auto" w:before="57" w:after="0"/>
        <w:ind w:left="1629" w:right="120" w:hanging="566"/>
        <w:jc w:val="both"/>
        <w:rPr>
          <w:b w:val="0"/>
          <w:sz w:val="16"/>
        </w:rPr>
      </w:pPr>
      <w:r>
        <w:rPr>
          <w:b w:val="0"/>
          <w:color w:val="231F20"/>
          <w:sz w:val="16"/>
        </w:rPr>
        <w:t>Notwithstanding paragraph 2.5 of the Regulations for Football Association Appeals, an Appeal Board convened to hear an appeal pursuant to Regulation 27.1 may in exceptional circumstances</w:t>
      </w:r>
      <w:r>
        <w:rPr>
          <w:b w:val="0"/>
          <w:color w:val="231F20"/>
          <w:spacing w:val="-5"/>
          <w:sz w:val="16"/>
        </w:rPr>
        <w:t> </w:t>
      </w:r>
      <w:r>
        <w:rPr>
          <w:b w:val="0"/>
          <w:color w:val="231F20"/>
          <w:sz w:val="16"/>
        </w:rPr>
        <w:t>order</w:t>
      </w:r>
      <w:r>
        <w:rPr>
          <w:b w:val="0"/>
          <w:color w:val="231F20"/>
          <w:spacing w:val="-5"/>
          <w:sz w:val="16"/>
        </w:rPr>
        <w:t> </w:t>
      </w:r>
      <w:r>
        <w:rPr>
          <w:b w:val="0"/>
          <w:color w:val="231F20"/>
          <w:sz w:val="16"/>
        </w:rPr>
        <w:t>that</w:t>
      </w:r>
      <w:r>
        <w:rPr>
          <w:b w:val="0"/>
          <w:color w:val="231F20"/>
          <w:spacing w:val="-5"/>
          <w:sz w:val="16"/>
        </w:rPr>
        <w:t> </w:t>
      </w:r>
      <w:r>
        <w:rPr>
          <w:b w:val="0"/>
          <w:color w:val="231F20"/>
          <w:sz w:val="16"/>
        </w:rPr>
        <w:t>the</w:t>
      </w:r>
      <w:r>
        <w:rPr>
          <w:b w:val="0"/>
          <w:color w:val="231F20"/>
          <w:spacing w:val="-5"/>
          <w:sz w:val="16"/>
        </w:rPr>
        <w:t> </w:t>
      </w:r>
      <w:r>
        <w:rPr>
          <w:b w:val="0"/>
          <w:color w:val="231F20"/>
          <w:sz w:val="16"/>
        </w:rPr>
        <w:t>appeal</w:t>
      </w:r>
      <w:r>
        <w:rPr>
          <w:b w:val="0"/>
          <w:color w:val="231F20"/>
          <w:spacing w:val="-5"/>
          <w:sz w:val="16"/>
        </w:rPr>
        <w:t> </w:t>
      </w:r>
      <w:r>
        <w:rPr>
          <w:b w:val="0"/>
          <w:color w:val="231F20"/>
          <w:sz w:val="16"/>
        </w:rPr>
        <w:t>takes</w:t>
      </w:r>
      <w:r>
        <w:rPr>
          <w:b w:val="0"/>
          <w:color w:val="231F20"/>
          <w:spacing w:val="-5"/>
          <w:sz w:val="16"/>
        </w:rPr>
        <w:t> </w:t>
      </w:r>
      <w:r>
        <w:rPr>
          <w:b w:val="0"/>
          <w:color w:val="231F20"/>
          <w:sz w:val="16"/>
        </w:rPr>
        <w:t>place</w:t>
      </w:r>
      <w:r>
        <w:rPr>
          <w:b w:val="0"/>
          <w:color w:val="231F20"/>
          <w:spacing w:val="-5"/>
          <w:sz w:val="16"/>
        </w:rPr>
        <w:t> </w:t>
      </w:r>
      <w:r>
        <w:rPr>
          <w:b w:val="0"/>
          <w:color w:val="231F20"/>
          <w:sz w:val="16"/>
        </w:rPr>
        <w:t>as</w:t>
      </w:r>
      <w:r>
        <w:rPr>
          <w:b w:val="0"/>
          <w:color w:val="231F20"/>
          <w:spacing w:val="-5"/>
          <w:sz w:val="16"/>
        </w:rPr>
        <w:t> </w:t>
      </w:r>
      <w:r>
        <w:rPr>
          <w:b w:val="0"/>
          <w:color w:val="231F20"/>
          <w:sz w:val="16"/>
        </w:rPr>
        <w:t>a</w:t>
      </w:r>
      <w:r>
        <w:rPr>
          <w:b w:val="0"/>
          <w:color w:val="231F20"/>
          <w:spacing w:val="-5"/>
          <w:sz w:val="16"/>
        </w:rPr>
        <w:t> </w:t>
      </w:r>
      <w:r>
        <w:rPr>
          <w:b w:val="0"/>
          <w:color w:val="231F20"/>
          <w:sz w:val="16"/>
        </w:rPr>
        <w:t>full</w:t>
      </w:r>
      <w:r>
        <w:rPr>
          <w:b w:val="0"/>
          <w:color w:val="231F20"/>
          <w:spacing w:val="-5"/>
          <w:sz w:val="16"/>
        </w:rPr>
        <w:t> </w:t>
      </w:r>
      <w:r>
        <w:rPr>
          <w:b w:val="0"/>
          <w:color w:val="231F20"/>
          <w:sz w:val="16"/>
        </w:rPr>
        <w:t>rehearing</w:t>
      </w:r>
      <w:r>
        <w:rPr>
          <w:b w:val="0"/>
          <w:color w:val="231F20"/>
          <w:spacing w:val="-5"/>
          <w:sz w:val="16"/>
        </w:rPr>
        <w:t> </w:t>
      </w:r>
      <w:r>
        <w:rPr>
          <w:b w:val="0"/>
          <w:color w:val="231F20"/>
          <w:sz w:val="16"/>
        </w:rPr>
        <w:t>of</w:t>
      </w:r>
      <w:r>
        <w:rPr>
          <w:b w:val="0"/>
          <w:color w:val="231F20"/>
          <w:spacing w:val="-5"/>
          <w:sz w:val="16"/>
        </w:rPr>
        <w:t> </w:t>
      </w:r>
      <w:r>
        <w:rPr>
          <w:b w:val="0"/>
          <w:color w:val="231F20"/>
          <w:sz w:val="16"/>
        </w:rPr>
        <w:t>the</w:t>
      </w:r>
      <w:r>
        <w:rPr>
          <w:b w:val="0"/>
          <w:color w:val="231F20"/>
          <w:spacing w:val="-5"/>
          <w:sz w:val="16"/>
        </w:rPr>
        <w:t> </w:t>
      </w:r>
      <w:r>
        <w:rPr>
          <w:b w:val="0"/>
          <w:color w:val="231F20"/>
          <w:sz w:val="16"/>
        </w:rPr>
        <w:t>case.</w:t>
      </w:r>
      <w:r>
        <w:rPr>
          <w:b w:val="0"/>
          <w:color w:val="231F20"/>
          <w:spacing w:val="-5"/>
          <w:sz w:val="16"/>
        </w:rPr>
        <w:t> </w:t>
      </w:r>
      <w:r>
        <w:rPr>
          <w:b w:val="0"/>
          <w:color w:val="231F20"/>
          <w:sz w:val="16"/>
        </w:rPr>
        <w:t>In</w:t>
      </w:r>
      <w:r>
        <w:rPr>
          <w:b w:val="0"/>
          <w:color w:val="231F20"/>
          <w:spacing w:val="-5"/>
          <w:sz w:val="16"/>
        </w:rPr>
        <w:t> </w:t>
      </w:r>
      <w:r>
        <w:rPr>
          <w:b w:val="0"/>
          <w:color w:val="231F20"/>
          <w:sz w:val="16"/>
        </w:rPr>
        <w:t>exercising this discretion the Appeal Board shall give consideration, inter alia, to the following</w:t>
      </w:r>
      <w:r>
        <w:rPr>
          <w:b w:val="0"/>
          <w:color w:val="231F20"/>
          <w:spacing w:val="-16"/>
          <w:sz w:val="16"/>
        </w:rPr>
        <w:t> </w:t>
      </w:r>
      <w:r>
        <w:rPr>
          <w:b w:val="0"/>
          <w:color w:val="231F20"/>
          <w:sz w:val="16"/>
        </w:rPr>
        <w:t>factors:</w:t>
      </w:r>
    </w:p>
    <w:p>
      <w:pPr>
        <w:pStyle w:val="ListParagraph"/>
        <w:numPr>
          <w:ilvl w:val="2"/>
          <w:numId w:val="11"/>
        </w:numPr>
        <w:tabs>
          <w:tab w:pos="2197" w:val="left" w:leader="none"/>
        </w:tabs>
        <w:spacing w:line="249" w:lineRule="auto" w:before="57" w:after="0"/>
        <w:ind w:left="2196" w:right="121" w:hanging="567"/>
        <w:jc w:val="left"/>
        <w:rPr>
          <w:b w:val="0"/>
          <w:sz w:val="16"/>
        </w:rPr>
      </w:pPr>
      <w:r>
        <w:rPr>
          <w:b w:val="0"/>
          <w:color w:val="231F20"/>
          <w:sz w:val="16"/>
        </w:rPr>
        <w:t>Whether the terms of any order imposed affect the individual’s paid employment within</w:t>
      </w:r>
      <w:r>
        <w:rPr>
          <w:b w:val="0"/>
          <w:color w:val="231F20"/>
          <w:spacing w:val="-2"/>
          <w:sz w:val="16"/>
        </w:rPr>
        <w:t> </w:t>
      </w:r>
      <w:r>
        <w:rPr>
          <w:b w:val="0"/>
          <w:color w:val="231F20"/>
          <w:sz w:val="16"/>
        </w:rPr>
        <w:t>football;</w:t>
      </w:r>
    </w:p>
    <w:p>
      <w:pPr>
        <w:pStyle w:val="ListParagraph"/>
        <w:numPr>
          <w:ilvl w:val="2"/>
          <w:numId w:val="11"/>
        </w:numPr>
        <w:tabs>
          <w:tab w:pos="2197" w:val="left" w:leader="none"/>
        </w:tabs>
        <w:spacing w:line="249" w:lineRule="auto" w:before="57" w:after="0"/>
        <w:ind w:left="2196" w:right="120" w:hanging="567"/>
        <w:jc w:val="left"/>
        <w:rPr>
          <w:b w:val="0"/>
          <w:sz w:val="16"/>
        </w:rPr>
      </w:pPr>
      <w:r>
        <w:rPr>
          <w:b w:val="0"/>
          <w:color w:val="231F20"/>
          <w:sz w:val="16"/>
        </w:rPr>
        <w:t>Whether exceptional material was put before the Safeguarding Review Panel; and/or</w:t>
      </w:r>
    </w:p>
    <w:p>
      <w:pPr>
        <w:pStyle w:val="ListParagraph"/>
        <w:numPr>
          <w:ilvl w:val="2"/>
          <w:numId w:val="11"/>
        </w:numPr>
        <w:tabs>
          <w:tab w:pos="2197" w:val="left" w:leader="none"/>
        </w:tabs>
        <w:spacing w:line="249" w:lineRule="auto" w:before="57" w:after="0"/>
        <w:ind w:left="2196" w:right="121" w:hanging="567"/>
        <w:jc w:val="left"/>
        <w:rPr>
          <w:b w:val="0"/>
          <w:sz w:val="16"/>
        </w:rPr>
      </w:pPr>
      <w:r>
        <w:rPr>
          <w:b w:val="0"/>
          <w:color w:val="231F20"/>
          <w:sz w:val="16"/>
        </w:rPr>
        <w:t>Whether an oral hearing was conducted by the Safeguarding Review Panel in making its decision.</w:t>
      </w:r>
    </w:p>
    <w:p>
      <w:pPr>
        <w:pStyle w:val="ListParagraph"/>
        <w:numPr>
          <w:ilvl w:val="1"/>
          <w:numId w:val="11"/>
        </w:numPr>
        <w:tabs>
          <w:tab w:pos="1629" w:val="left" w:leader="none"/>
          <w:tab w:pos="1630" w:val="left" w:leader="none"/>
        </w:tabs>
        <w:spacing w:line="249" w:lineRule="auto" w:before="57" w:after="0"/>
        <w:ind w:left="1629" w:right="120" w:hanging="566"/>
        <w:jc w:val="both"/>
        <w:rPr>
          <w:b w:val="0"/>
          <w:sz w:val="16"/>
        </w:rPr>
      </w:pPr>
      <w:r>
        <w:rPr>
          <w:b w:val="0"/>
          <w:color w:val="231F20"/>
          <w:sz w:val="16"/>
        </w:rPr>
        <w:t>The</w:t>
      </w:r>
      <w:r>
        <w:rPr>
          <w:b w:val="0"/>
          <w:color w:val="231F20"/>
          <w:spacing w:val="-2"/>
          <w:sz w:val="16"/>
        </w:rPr>
        <w:t> </w:t>
      </w:r>
      <w:r>
        <w:rPr>
          <w:b w:val="0"/>
          <w:color w:val="231F20"/>
          <w:sz w:val="16"/>
        </w:rPr>
        <w:t>decision</w:t>
      </w:r>
      <w:r>
        <w:rPr>
          <w:b w:val="0"/>
          <w:color w:val="231F20"/>
          <w:spacing w:val="-2"/>
          <w:sz w:val="16"/>
        </w:rPr>
        <w:t> </w:t>
      </w:r>
      <w:r>
        <w:rPr>
          <w:b w:val="0"/>
          <w:color w:val="231F20"/>
          <w:sz w:val="16"/>
        </w:rPr>
        <w:t>of</w:t>
      </w:r>
      <w:r>
        <w:rPr>
          <w:b w:val="0"/>
          <w:color w:val="231F20"/>
          <w:spacing w:val="-2"/>
          <w:sz w:val="16"/>
        </w:rPr>
        <w:t> </w:t>
      </w:r>
      <w:r>
        <w:rPr>
          <w:b w:val="0"/>
          <w:color w:val="231F20"/>
          <w:sz w:val="16"/>
        </w:rPr>
        <w:t>the</w:t>
      </w:r>
      <w:r>
        <w:rPr>
          <w:b w:val="0"/>
          <w:color w:val="231F20"/>
          <w:spacing w:val="-2"/>
          <w:sz w:val="16"/>
        </w:rPr>
        <w:t> </w:t>
      </w:r>
      <w:r>
        <w:rPr>
          <w:b w:val="0"/>
          <w:color w:val="231F20"/>
          <w:sz w:val="16"/>
        </w:rPr>
        <w:t>Appeal</w:t>
      </w:r>
      <w:r>
        <w:rPr>
          <w:b w:val="0"/>
          <w:color w:val="231F20"/>
          <w:spacing w:val="-2"/>
          <w:sz w:val="16"/>
        </w:rPr>
        <w:t> </w:t>
      </w:r>
      <w:r>
        <w:rPr>
          <w:b w:val="0"/>
          <w:color w:val="231F20"/>
          <w:sz w:val="16"/>
        </w:rPr>
        <w:t>Board</w:t>
      </w:r>
      <w:r>
        <w:rPr>
          <w:b w:val="0"/>
          <w:color w:val="231F20"/>
          <w:spacing w:val="-2"/>
          <w:sz w:val="16"/>
        </w:rPr>
        <w:t> </w:t>
      </w:r>
      <w:r>
        <w:rPr>
          <w:b w:val="0"/>
          <w:color w:val="231F20"/>
          <w:sz w:val="16"/>
        </w:rPr>
        <w:t>as</w:t>
      </w:r>
      <w:r>
        <w:rPr>
          <w:b w:val="0"/>
          <w:color w:val="231F20"/>
          <w:spacing w:val="-2"/>
          <w:sz w:val="16"/>
        </w:rPr>
        <w:t> </w:t>
      </w:r>
      <w:r>
        <w:rPr>
          <w:b w:val="0"/>
          <w:color w:val="231F20"/>
          <w:sz w:val="16"/>
        </w:rPr>
        <w:t>to</w:t>
      </w:r>
      <w:r>
        <w:rPr>
          <w:b w:val="0"/>
          <w:color w:val="231F20"/>
          <w:spacing w:val="-2"/>
          <w:sz w:val="16"/>
        </w:rPr>
        <w:t> </w:t>
      </w:r>
      <w:r>
        <w:rPr>
          <w:b w:val="0"/>
          <w:color w:val="231F20"/>
          <w:sz w:val="16"/>
        </w:rPr>
        <w:t>whether</w:t>
      </w:r>
      <w:r>
        <w:rPr>
          <w:b w:val="0"/>
          <w:color w:val="231F20"/>
          <w:spacing w:val="-2"/>
          <w:sz w:val="16"/>
        </w:rPr>
        <w:t> </w:t>
      </w:r>
      <w:r>
        <w:rPr>
          <w:b w:val="0"/>
          <w:color w:val="231F20"/>
          <w:sz w:val="16"/>
        </w:rPr>
        <w:t>to</w:t>
      </w:r>
      <w:r>
        <w:rPr>
          <w:b w:val="0"/>
          <w:color w:val="231F20"/>
          <w:spacing w:val="-2"/>
          <w:sz w:val="16"/>
        </w:rPr>
        <w:t> </w:t>
      </w:r>
      <w:r>
        <w:rPr>
          <w:b w:val="0"/>
          <w:color w:val="231F20"/>
          <w:sz w:val="16"/>
        </w:rPr>
        <w:t>grant</w:t>
      </w:r>
      <w:r>
        <w:rPr>
          <w:b w:val="0"/>
          <w:color w:val="231F20"/>
          <w:spacing w:val="-2"/>
          <w:sz w:val="16"/>
        </w:rPr>
        <w:t> </w:t>
      </w:r>
      <w:r>
        <w:rPr>
          <w:b w:val="0"/>
          <w:color w:val="231F20"/>
          <w:sz w:val="16"/>
        </w:rPr>
        <w:t>a</w:t>
      </w:r>
      <w:r>
        <w:rPr>
          <w:b w:val="0"/>
          <w:color w:val="231F20"/>
          <w:spacing w:val="-2"/>
          <w:sz w:val="16"/>
        </w:rPr>
        <w:t> </w:t>
      </w:r>
      <w:r>
        <w:rPr>
          <w:b w:val="0"/>
          <w:color w:val="231F20"/>
          <w:sz w:val="16"/>
        </w:rPr>
        <w:t>full</w:t>
      </w:r>
      <w:r>
        <w:rPr>
          <w:b w:val="0"/>
          <w:color w:val="231F20"/>
          <w:spacing w:val="-2"/>
          <w:sz w:val="16"/>
        </w:rPr>
        <w:t> </w:t>
      </w:r>
      <w:r>
        <w:rPr>
          <w:b w:val="0"/>
          <w:color w:val="231F20"/>
          <w:sz w:val="16"/>
        </w:rPr>
        <w:t>rehearing</w:t>
      </w:r>
      <w:r>
        <w:rPr>
          <w:b w:val="0"/>
          <w:color w:val="231F20"/>
          <w:spacing w:val="-2"/>
          <w:sz w:val="16"/>
        </w:rPr>
        <w:t> </w:t>
      </w:r>
      <w:r>
        <w:rPr>
          <w:b w:val="0"/>
          <w:color w:val="231F20"/>
          <w:sz w:val="16"/>
        </w:rPr>
        <w:t>of</w:t>
      </w:r>
      <w:r>
        <w:rPr>
          <w:b w:val="0"/>
          <w:color w:val="231F20"/>
          <w:spacing w:val="-2"/>
          <w:sz w:val="16"/>
        </w:rPr>
        <w:t> </w:t>
      </w:r>
      <w:r>
        <w:rPr>
          <w:b w:val="0"/>
          <w:color w:val="231F20"/>
          <w:sz w:val="16"/>
        </w:rPr>
        <w:t>the</w:t>
      </w:r>
      <w:r>
        <w:rPr>
          <w:b w:val="0"/>
          <w:color w:val="231F20"/>
          <w:spacing w:val="-2"/>
          <w:sz w:val="16"/>
        </w:rPr>
        <w:t> </w:t>
      </w:r>
      <w:r>
        <w:rPr>
          <w:b w:val="0"/>
          <w:color w:val="231F20"/>
          <w:sz w:val="16"/>
        </w:rPr>
        <w:t>case</w:t>
      </w:r>
      <w:r>
        <w:rPr>
          <w:b w:val="0"/>
          <w:color w:val="231F20"/>
          <w:spacing w:val="-2"/>
          <w:sz w:val="16"/>
        </w:rPr>
        <w:t> </w:t>
      </w:r>
      <w:r>
        <w:rPr>
          <w:b w:val="0"/>
          <w:color w:val="231F20"/>
          <w:sz w:val="16"/>
        </w:rPr>
        <w:t>shall</w:t>
      </w:r>
      <w:r>
        <w:rPr>
          <w:b w:val="0"/>
          <w:color w:val="231F20"/>
          <w:spacing w:val="-2"/>
          <w:sz w:val="16"/>
        </w:rPr>
        <w:t> </w:t>
      </w:r>
      <w:r>
        <w:rPr>
          <w:b w:val="0"/>
          <w:color w:val="231F20"/>
          <w:sz w:val="16"/>
        </w:rPr>
        <w:t>be final and</w:t>
      </w:r>
      <w:r>
        <w:rPr>
          <w:b w:val="0"/>
          <w:color w:val="231F20"/>
          <w:spacing w:val="-7"/>
          <w:sz w:val="16"/>
        </w:rPr>
        <w:t> </w:t>
      </w:r>
      <w:r>
        <w:rPr>
          <w:b w:val="0"/>
          <w:color w:val="231F20"/>
          <w:sz w:val="16"/>
        </w:rPr>
        <w:t>binding.</w:t>
      </w:r>
    </w:p>
    <w:p>
      <w:pPr>
        <w:pStyle w:val="BodyText"/>
        <w:spacing w:before="112"/>
        <w:ind w:left="1062" w:firstLine="0"/>
        <w:jc w:val="left"/>
        <w:rPr>
          <w:rFonts w:ascii="FS Jack"/>
        </w:rPr>
      </w:pPr>
      <w:r>
        <w:rPr>
          <w:rFonts w:ascii="FS Jack"/>
          <w:color w:val="231F20"/>
        </w:rPr>
        <w:t>WRITTEN MATERIAL</w:t>
      </w:r>
    </w:p>
    <w:p>
      <w:pPr>
        <w:pStyle w:val="BodyText"/>
        <w:tabs>
          <w:tab w:pos="1629" w:val="left" w:leader="none"/>
        </w:tabs>
        <w:spacing w:line="249" w:lineRule="auto" w:before="62"/>
        <w:ind w:left="1629" w:right="120" w:hanging="567"/>
        <w:rPr>
          <w:b w:val="0"/>
        </w:rPr>
      </w:pPr>
      <w:r>
        <w:rPr/>
        <w:pict>
          <v:rect style="position:absolute;margin-left:0pt;margin-top:8.646708pt;width:38.976pt;height:169.829pt;mso-position-horizontal-relative:page;mso-position-vertical-relative:paragraph;z-index:1552" filled="true" fillcolor="#fff799" stroked="false">
            <v:fill type="solid"/>
            <w10:wrap type="none"/>
          </v:rect>
        </w:pict>
      </w:r>
      <w:r>
        <w:rPr>
          <w:b w:val="0"/>
          <w:color w:val="231F20"/>
        </w:rPr>
        <w:t>29.</w:t>
        <w:tab/>
        <w:t>For</w:t>
      </w:r>
      <w:r>
        <w:rPr>
          <w:b w:val="0"/>
          <w:color w:val="231F20"/>
          <w:spacing w:val="-4"/>
        </w:rPr>
        <w:t> </w:t>
      </w:r>
      <w:r>
        <w:rPr>
          <w:b w:val="0"/>
          <w:color w:val="231F20"/>
        </w:rPr>
        <w:t>the</w:t>
      </w:r>
      <w:r>
        <w:rPr>
          <w:b w:val="0"/>
          <w:color w:val="231F20"/>
          <w:spacing w:val="-4"/>
        </w:rPr>
        <w:t> </w:t>
      </w:r>
      <w:r>
        <w:rPr>
          <w:b w:val="0"/>
          <w:color w:val="231F20"/>
        </w:rPr>
        <w:t>purposes</w:t>
      </w:r>
      <w:r>
        <w:rPr>
          <w:b w:val="0"/>
          <w:color w:val="231F20"/>
          <w:spacing w:val="-4"/>
        </w:rPr>
        <w:t> </w:t>
      </w:r>
      <w:r>
        <w:rPr>
          <w:b w:val="0"/>
          <w:color w:val="231F20"/>
        </w:rPr>
        <w:t>of</w:t>
      </w:r>
      <w:r>
        <w:rPr>
          <w:b w:val="0"/>
          <w:color w:val="231F20"/>
          <w:spacing w:val="-4"/>
        </w:rPr>
        <w:t> </w:t>
      </w:r>
      <w:r>
        <w:rPr>
          <w:b w:val="0"/>
          <w:color w:val="231F20"/>
        </w:rPr>
        <w:t>these</w:t>
      </w:r>
      <w:r>
        <w:rPr>
          <w:b w:val="0"/>
          <w:color w:val="231F20"/>
          <w:spacing w:val="-4"/>
        </w:rPr>
        <w:t> </w:t>
      </w:r>
      <w:r>
        <w:rPr>
          <w:b w:val="0"/>
          <w:color w:val="231F20"/>
        </w:rPr>
        <w:t>Regulations,</w:t>
      </w:r>
      <w:r>
        <w:rPr>
          <w:b w:val="0"/>
          <w:color w:val="231F20"/>
          <w:spacing w:val="-4"/>
        </w:rPr>
        <w:t> </w:t>
      </w:r>
      <w:r>
        <w:rPr>
          <w:b w:val="0"/>
          <w:color w:val="231F20"/>
        </w:rPr>
        <w:t>“written</w:t>
      </w:r>
      <w:r>
        <w:rPr>
          <w:b w:val="0"/>
          <w:color w:val="231F20"/>
          <w:spacing w:val="-4"/>
        </w:rPr>
        <w:t> </w:t>
      </w:r>
      <w:r>
        <w:rPr>
          <w:b w:val="0"/>
          <w:color w:val="231F20"/>
        </w:rPr>
        <w:t>material”</w:t>
      </w:r>
      <w:r>
        <w:rPr>
          <w:b w:val="0"/>
          <w:color w:val="231F20"/>
          <w:spacing w:val="-4"/>
        </w:rPr>
        <w:t> </w:t>
      </w:r>
      <w:r>
        <w:rPr>
          <w:b w:val="0"/>
          <w:color w:val="231F20"/>
        </w:rPr>
        <w:t>may</w:t>
      </w:r>
      <w:r>
        <w:rPr>
          <w:b w:val="0"/>
          <w:color w:val="231F20"/>
          <w:spacing w:val="-4"/>
        </w:rPr>
        <w:t> </w:t>
      </w:r>
      <w:r>
        <w:rPr>
          <w:b w:val="0"/>
          <w:color w:val="231F20"/>
        </w:rPr>
        <w:t>include</w:t>
      </w:r>
      <w:r>
        <w:rPr>
          <w:b w:val="0"/>
          <w:color w:val="231F20"/>
          <w:spacing w:val="-4"/>
        </w:rPr>
        <w:t> </w:t>
      </w:r>
      <w:r>
        <w:rPr>
          <w:b w:val="0"/>
          <w:color w:val="231F20"/>
        </w:rPr>
        <w:t>photographic,</w:t>
      </w:r>
      <w:r>
        <w:rPr>
          <w:b w:val="0"/>
          <w:color w:val="231F20"/>
          <w:spacing w:val="-4"/>
        </w:rPr>
        <w:t> </w:t>
      </w:r>
      <w:r>
        <w:rPr>
          <w:b w:val="0"/>
          <w:color w:val="231F20"/>
        </w:rPr>
        <w:t>video, electronic and/or audio</w:t>
      </w:r>
      <w:r>
        <w:rPr>
          <w:b w:val="0"/>
          <w:color w:val="231F20"/>
          <w:spacing w:val="-12"/>
        </w:rPr>
        <w:t> </w:t>
      </w:r>
      <w:r>
        <w:rPr>
          <w:b w:val="0"/>
          <w:color w:val="231F20"/>
        </w:rPr>
        <w:t>evidence.</w:t>
      </w:r>
    </w:p>
    <w:sectPr>
      <w:pgSz w:w="8400" w:h="11910"/>
      <w:pgMar w:top="260" w:bottom="280" w:left="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S Jack Light">
    <w:altName w:val="FS Jack Light"/>
    <w:charset w:val="0"/>
    <w:family w:val="modern"/>
    <w:pitch w:val="variable"/>
  </w:font>
  <w:font w:name="FS Jack">
    <w:altName w:val="FS Jack"/>
    <w:charset w:val="0"/>
    <w:family w:val="moder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28"/>
      <w:numFmt w:val="decimal"/>
      <w:lvlText w:val="%1"/>
      <w:lvlJc w:val="left"/>
      <w:pPr>
        <w:ind w:left="1629" w:hanging="567"/>
        <w:jc w:val="left"/>
      </w:pPr>
      <w:rPr>
        <w:rFonts w:hint="default"/>
      </w:rPr>
    </w:lvl>
    <w:lvl w:ilvl="1">
      <w:start w:val="1"/>
      <w:numFmt w:val="decimal"/>
      <w:lvlText w:val="%1.%2"/>
      <w:lvlJc w:val="left"/>
      <w:pPr>
        <w:ind w:left="1629" w:hanging="567"/>
        <w:jc w:val="left"/>
      </w:pPr>
      <w:rPr>
        <w:rFonts w:hint="default" w:ascii="FS Jack Light" w:hAnsi="FS Jack Light" w:eastAsia="FS Jack Light" w:cs="FS Jack Light"/>
        <w:color w:val="231F20"/>
        <w:spacing w:val="-5"/>
        <w:w w:val="99"/>
        <w:sz w:val="16"/>
        <w:szCs w:val="16"/>
      </w:rPr>
    </w:lvl>
    <w:lvl w:ilvl="2">
      <w:start w:val="1"/>
      <w:numFmt w:val="decimal"/>
      <w:lvlText w:val="%1.%2.%3"/>
      <w:lvlJc w:val="left"/>
      <w:pPr>
        <w:ind w:left="2196" w:hanging="567"/>
        <w:jc w:val="left"/>
      </w:pPr>
      <w:rPr>
        <w:rFonts w:hint="default" w:ascii="FS Jack Light" w:hAnsi="FS Jack Light" w:eastAsia="FS Jack Light" w:cs="FS Jack Light"/>
        <w:color w:val="231F20"/>
        <w:spacing w:val="-14"/>
        <w:w w:val="96"/>
        <w:sz w:val="16"/>
        <w:szCs w:val="16"/>
      </w:rPr>
    </w:lvl>
    <w:lvl w:ilvl="3">
      <w:start w:val="0"/>
      <w:numFmt w:val="bullet"/>
      <w:lvlText w:val="•"/>
      <w:lvlJc w:val="left"/>
      <w:pPr>
        <w:ind w:left="3366" w:hanging="567"/>
      </w:pPr>
      <w:rPr>
        <w:rFonts w:hint="default"/>
      </w:rPr>
    </w:lvl>
    <w:lvl w:ilvl="4">
      <w:start w:val="0"/>
      <w:numFmt w:val="bullet"/>
      <w:lvlText w:val="•"/>
      <w:lvlJc w:val="left"/>
      <w:pPr>
        <w:ind w:left="3950" w:hanging="567"/>
      </w:pPr>
      <w:rPr>
        <w:rFonts w:hint="default"/>
      </w:rPr>
    </w:lvl>
    <w:lvl w:ilvl="5">
      <w:start w:val="0"/>
      <w:numFmt w:val="bullet"/>
      <w:lvlText w:val="•"/>
      <w:lvlJc w:val="left"/>
      <w:pPr>
        <w:ind w:left="4533" w:hanging="567"/>
      </w:pPr>
      <w:rPr>
        <w:rFonts w:hint="default"/>
      </w:rPr>
    </w:lvl>
    <w:lvl w:ilvl="6">
      <w:start w:val="0"/>
      <w:numFmt w:val="bullet"/>
      <w:lvlText w:val="•"/>
      <w:lvlJc w:val="left"/>
      <w:pPr>
        <w:ind w:left="5116" w:hanging="567"/>
      </w:pPr>
      <w:rPr>
        <w:rFonts w:hint="default"/>
      </w:rPr>
    </w:lvl>
    <w:lvl w:ilvl="7">
      <w:start w:val="0"/>
      <w:numFmt w:val="bullet"/>
      <w:lvlText w:val="•"/>
      <w:lvlJc w:val="left"/>
      <w:pPr>
        <w:ind w:left="5700" w:hanging="567"/>
      </w:pPr>
      <w:rPr>
        <w:rFonts w:hint="default"/>
      </w:rPr>
    </w:lvl>
    <w:lvl w:ilvl="8">
      <w:start w:val="0"/>
      <w:numFmt w:val="bullet"/>
      <w:lvlText w:val="•"/>
      <w:lvlJc w:val="left"/>
      <w:pPr>
        <w:ind w:left="6283" w:hanging="567"/>
      </w:pPr>
      <w:rPr>
        <w:rFonts w:hint="default"/>
      </w:rPr>
    </w:lvl>
  </w:abstractNum>
  <w:abstractNum w:abstractNumId="9">
    <w:multiLevelType w:val="hybridMultilevel"/>
    <w:lvl w:ilvl="0">
      <w:start w:val="26"/>
      <w:numFmt w:val="decimal"/>
      <w:lvlText w:val="%1."/>
      <w:lvlJc w:val="left"/>
      <w:pPr>
        <w:ind w:left="1629" w:hanging="567"/>
        <w:jc w:val="left"/>
      </w:pPr>
      <w:rPr>
        <w:rFonts w:hint="default" w:ascii="FS Jack Light" w:hAnsi="FS Jack Light" w:eastAsia="FS Jack Light" w:cs="FS Jack Light"/>
        <w:color w:val="231F20"/>
        <w:spacing w:val="-13"/>
        <w:w w:val="99"/>
        <w:sz w:val="16"/>
        <w:szCs w:val="16"/>
      </w:rPr>
    </w:lvl>
    <w:lvl w:ilvl="1">
      <w:start w:val="0"/>
      <w:numFmt w:val="bullet"/>
      <w:lvlText w:val="•"/>
      <w:lvlJc w:val="left"/>
      <w:pPr>
        <w:ind w:left="2203" w:hanging="567"/>
      </w:pPr>
      <w:rPr>
        <w:rFonts w:hint="default"/>
      </w:rPr>
    </w:lvl>
    <w:lvl w:ilvl="2">
      <w:start w:val="0"/>
      <w:numFmt w:val="bullet"/>
      <w:lvlText w:val="•"/>
      <w:lvlJc w:val="left"/>
      <w:pPr>
        <w:ind w:left="2786" w:hanging="567"/>
      </w:pPr>
      <w:rPr>
        <w:rFonts w:hint="default"/>
      </w:rPr>
    </w:lvl>
    <w:lvl w:ilvl="3">
      <w:start w:val="0"/>
      <w:numFmt w:val="bullet"/>
      <w:lvlText w:val="•"/>
      <w:lvlJc w:val="left"/>
      <w:pPr>
        <w:ind w:left="3369" w:hanging="567"/>
      </w:pPr>
      <w:rPr>
        <w:rFonts w:hint="default"/>
      </w:rPr>
    </w:lvl>
    <w:lvl w:ilvl="4">
      <w:start w:val="0"/>
      <w:numFmt w:val="bullet"/>
      <w:lvlText w:val="•"/>
      <w:lvlJc w:val="left"/>
      <w:pPr>
        <w:ind w:left="3952" w:hanging="567"/>
      </w:pPr>
      <w:rPr>
        <w:rFonts w:hint="default"/>
      </w:rPr>
    </w:lvl>
    <w:lvl w:ilvl="5">
      <w:start w:val="0"/>
      <w:numFmt w:val="bullet"/>
      <w:lvlText w:val="•"/>
      <w:lvlJc w:val="left"/>
      <w:pPr>
        <w:ind w:left="4535" w:hanging="567"/>
      </w:pPr>
      <w:rPr>
        <w:rFonts w:hint="default"/>
      </w:rPr>
    </w:lvl>
    <w:lvl w:ilvl="6">
      <w:start w:val="0"/>
      <w:numFmt w:val="bullet"/>
      <w:lvlText w:val="•"/>
      <w:lvlJc w:val="left"/>
      <w:pPr>
        <w:ind w:left="5118" w:hanging="567"/>
      </w:pPr>
      <w:rPr>
        <w:rFonts w:hint="default"/>
      </w:rPr>
    </w:lvl>
    <w:lvl w:ilvl="7">
      <w:start w:val="0"/>
      <w:numFmt w:val="bullet"/>
      <w:lvlText w:val="•"/>
      <w:lvlJc w:val="left"/>
      <w:pPr>
        <w:ind w:left="5701" w:hanging="567"/>
      </w:pPr>
      <w:rPr>
        <w:rFonts w:hint="default"/>
      </w:rPr>
    </w:lvl>
    <w:lvl w:ilvl="8">
      <w:start w:val="0"/>
      <w:numFmt w:val="bullet"/>
      <w:lvlText w:val="•"/>
      <w:lvlJc w:val="left"/>
      <w:pPr>
        <w:ind w:left="6284" w:hanging="567"/>
      </w:pPr>
      <w:rPr>
        <w:rFonts w:hint="default"/>
      </w:rPr>
    </w:lvl>
  </w:abstractNum>
  <w:abstractNum w:abstractNumId="8">
    <w:multiLevelType w:val="hybridMultilevel"/>
    <w:lvl w:ilvl="0">
      <w:start w:val="25"/>
      <w:numFmt w:val="decimal"/>
      <w:lvlText w:val="%1"/>
      <w:lvlJc w:val="left"/>
      <w:pPr>
        <w:ind w:left="689" w:hanging="567"/>
        <w:jc w:val="left"/>
      </w:pPr>
      <w:rPr>
        <w:rFonts w:hint="default"/>
      </w:rPr>
    </w:lvl>
    <w:lvl w:ilvl="1">
      <w:start w:val="1"/>
      <w:numFmt w:val="decimal"/>
      <w:lvlText w:val="%1.%2"/>
      <w:lvlJc w:val="left"/>
      <w:pPr>
        <w:ind w:left="689" w:hanging="567"/>
        <w:jc w:val="left"/>
      </w:pPr>
      <w:rPr>
        <w:rFonts w:hint="default" w:ascii="FS Jack Light" w:hAnsi="FS Jack Light" w:eastAsia="FS Jack Light" w:cs="FS Jack Light"/>
        <w:color w:val="231F20"/>
        <w:spacing w:val="-14"/>
        <w:w w:val="100"/>
        <w:sz w:val="16"/>
        <w:szCs w:val="16"/>
      </w:rPr>
    </w:lvl>
    <w:lvl w:ilvl="2">
      <w:start w:val="1"/>
      <w:numFmt w:val="decimal"/>
      <w:lvlText w:val="%1.%2.%3"/>
      <w:lvlJc w:val="left"/>
      <w:pPr>
        <w:ind w:left="1256" w:hanging="567"/>
        <w:jc w:val="left"/>
      </w:pPr>
      <w:rPr>
        <w:rFonts w:hint="default" w:ascii="FS Jack Light" w:hAnsi="FS Jack Light" w:eastAsia="FS Jack Light" w:cs="FS Jack Light"/>
        <w:color w:val="231F20"/>
        <w:spacing w:val="-14"/>
        <w:w w:val="100"/>
        <w:sz w:val="16"/>
        <w:szCs w:val="16"/>
      </w:rPr>
    </w:lvl>
    <w:lvl w:ilvl="3">
      <w:start w:val="0"/>
      <w:numFmt w:val="bullet"/>
      <w:lvlText w:val="•"/>
      <w:lvlJc w:val="left"/>
      <w:pPr>
        <w:ind w:left="2635" w:hanging="567"/>
      </w:pPr>
      <w:rPr>
        <w:rFonts w:hint="default"/>
      </w:rPr>
    </w:lvl>
    <w:lvl w:ilvl="4">
      <w:start w:val="0"/>
      <w:numFmt w:val="bullet"/>
      <w:lvlText w:val="•"/>
      <w:lvlJc w:val="left"/>
      <w:pPr>
        <w:ind w:left="3323" w:hanging="567"/>
      </w:pPr>
      <w:rPr>
        <w:rFonts w:hint="default"/>
      </w:rPr>
    </w:lvl>
    <w:lvl w:ilvl="5">
      <w:start w:val="0"/>
      <w:numFmt w:val="bullet"/>
      <w:lvlText w:val="•"/>
      <w:lvlJc w:val="left"/>
      <w:pPr>
        <w:ind w:left="4011" w:hanging="567"/>
      </w:pPr>
      <w:rPr>
        <w:rFonts w:hint="default"/>
      </w:rPr>
    </w:lvl>
    <w:lvl w:ilvl="6">
      <w:start w:val="0"/>
      <w:numFmt w:val="bullet"/>
      <w:lvlText w:val="•"/>
      <w:lvlJc w:val="left"/>
      <w:pPr>
        <w:ind w:left="4699" w:hanging="567"/>
      </w:pPr>
      <w:rPr>
        <w:rFonts w:hint="default"/>
      </w:rPr>
    </w:lvl>
    <w:lvl w:ilvl="7">
      <w:start w:val="0"/>
      <w:numFmt w:val="bullet"/>
      <w:lvlText w:val="•"/>
      <w:lvlJc w:val="left"/>
      <w:pPr>
        <w:ind w:left="5387" w:hanging="567"/>
      </w:pPr>
      <w:rPr>
        <w:rFonts w:hint="default"/>
      </w:rPr>
    </w:lvl>
    <w:lvl w:ilvl="8">
      <w:start w:val="0"/>
      <w:numFmt w:val="bullet"/>
      <w:lvlText w:val="•"/>
      <w:lvlJc w:val="left"/>
      <w:pPr>
        <w:ind w:left="6074" w:hanging="567"/>
      </w:pPr>
      <w:rPr>
        <w:rFonts w:hint="default"/>
      </w:rPr>
    </w:lvl>
  </w:abstractNum>
  <w:abstractNum w:abstractNumId="7">
    <w:multiLevelType w:val="hybridMultilevel"/>
    <w:lvl w:ilvl="0">
      <w:start w:val="16"/>
      <w:numFmt w:val="decimal"/>
      <w:lvlText w:val="%1."/>
      <w:lvlJc w:val="left"/>
      <w:pPr>
        <w:ind w:left="1629" w:hanging="567"/>
        <w:jc w:val="right"/>
      </w:pPr>
      <w:rPr>
        <w:rFonts w:hint="default" w:ascii="FS Jack Light" w:hAnsi="FS Jack Light" w:eastAsia="FS Jack Light" w:cs="FS Jack Light"/>
        <w:color w:val="231F20"/>
        <w:spacing w:val="-11"/>
        <w:w w:val="99"/>
        <w:sz w:val="16"/>
        <w:szCs w:val="16"/>
      </w:rPr>
    </w:lvl>
    <w:lvl w:ilvl="1">
      <w:start w:val="1"/>
      <w:numFmt w:val="decimal"/>
      <w:lvlText w:val="%1.%2"/>
      <w:lvlJc w:val="left"/>
      <w:pPr>
        <w:ind w:left="1629" w:hanging="567"/>
        <w:jc w:val="left"/>
      </w:pPr>
      <w:rPr>
        <w:rFonts w:hint="default" w:ascii="FS Jack Light" w:hAnsi="FS Jack Light" w:eastAsia="FS Jack Light" w:cs="FS Jack Light"/>
        <w:color w:val="231F20"/>
        <w:spacing w:val="-8"/>
        <w:w w:val="100"/>
        <w:sz w:val="16"/>
        <w:szCs w:val="16"/>
      </w:rPr>
    </w:lvl>
    <w:lvl w:ilvl="2">
      <w:start w:val="0"/>
      <w:numFmt w:val="bullet"/>
      <w:lvlText w:val="•"/>
      <w:lvlJc w:val="left"/>
      <w:pPr>
        <w:ind w:left="2163" w:hanging="567"/>
      </w:pPr>
      <w:rPr>
        <w:rFonts w:hint="default"/>
      </w:rPr>
    </w:lvl>
    <w:lvl w:ilvl="3">
      <w:start w:val="0"/>
      <w:numFmt w:val="bullet"/>
      <w:lvlText w:val="•"/>
      <w:lvlJc w:val="left"/>
      <w:pPr>
        <w:ind w:left="2706" w:hanging="567"/>
      </w:pPr>
      <w:rPr>
        <w:rFonts w:hint="default"/>
      </w:rPr>
    </w:lvl>
    <w:lvl w:ilvl="4">
      <w:start w:val="0"/>
      <w:numFmt w:val="bullet"/>
      <w:lvlText w:val="•"/>
      <w:lvlJc w:val="left"/>
      <w:pPr>
        <w:ind w:left="3250" w:hanging="567"/>
      </w:pPr>
      <w:rPr>
        <w:rFonts w:hint="default"/>
      </w:rPr>
    </w:lvl>
    <w:lvl w:ilvl="5">
      <w:start w:val="0"/>
      <w:numFmt w:val="bullet"/>
      <w:lvlText w:val="•"/>
      <w:lvlJc w:val="left"/>
      <w:pPr>
        <w:ind w:left="3793" w:hanging="567"/>
      </w:pPr>
      <w:rPr>
        <w:rFonts w:hint="default"/>
      </w:rPr>
    </w:lvl>
    <w:lvl w:ilvl="6">
      <w:start w:val="0"/>
      <w:numFmt w:val="bullet"/>
      <w:lvlText w:val="•"/>
      <w:lvlJc w:val="left"/>
      <w:pPr>
        <w:ind w:left="4336" w:hanging="567"/>
      </w:pPr>
      <w:rPr>
        <w:rFonts w:hint="default"/>
      </w:rPr>
    </w:lvl>
    <w:lvl w:ilvl="7">
      <w:start w:val="0"/>
      <w:numFmt w:val="bullet"/>
      <w:lvlText w:val="•"/>
      <w:lvlJc w:val="left"/>
      <w:pPr>
        <w:ind w:left="4880" w:hanging="567"/>
      </w:pPr>
      <w:rPr>
        <w:rFonts w:hint="default"/>
      </w:rPr>
    </w:lvl>
    <w:lvl w:ilvl="8">
      <w:start w:val="0"/>
      <w:numFmt w:val="bullet"/>
      <w:lvlText w:val="•"/>
      <w:lvlJc w:val="left"/>
      <w:pPr>
        <w:ind w:left="5423" w:hanging="567"/>
      </w:pPr>
      <w:rPr>
        <w:rFonts w:hint="default"/>
      </w:rPr>
    </w:lvl>
  </w:abstractNum>
  <w:abstractNum w:abstractNumId="6">
    <w:multiLevelType w:val="hybridMultilevel"/>
    <w:lvl w:ilvl="0">
      <w:start w:val="15"/>
      <w:numFmt w:val="decimal"/>
      <w:lvlText w:val="%1"/>
      <w:lvlJc w:val="left"/>
      <w:pPr>
        <w:ind w:left="689" w:hanging="567"/>
        <w:jc w:val="left"/>
      </w:pPr>
      <w:rPr>
        <w:rFonts w:hint="default"/>
      </w:rPr>
    </w:lvl>
    <w:lvl w:ilvl="1">
      <w:start w:val="1"/>
      <w:numFmt w:val="decimal"/>
      <w:lvlText w:val="%1.%2"/>
      <w:lvlJc w:val="left"/>
      <w:pPr>
        <w:ind w:left="689" w:hanging="567"/>
        <w:jc w:val="left"/>
      </w:pPr>
      <w:rPr>
        <w:rFonts w:hint="default" w:ascii="FS Jack Light" w:hAnsi="FS Jack Light" w:eastAsia="FS Jack Light" w:cs="FS Jack Light"/>
        <w:color w:val="231F20"/>
        <w:spacing w:val="-14"/>
        <w:w w:val="97"/>
        <w:sz w:val="16"/>
        <w:szCs w:val="16"/>
      </w:rPr>
    </w:lvl>
    <w:lvl w:ilvl="2">
      <w:start w:val="0"/>
      <w:numFmt w:val="bullet"/>
      <w:lvlText w:val="•"/>
      <w:lvlJc w:val="left"/>
      <w:pPr>
        <w:ind w:left="2034" w:hanging="567"/>
      </w:pPr>
      <w:rPr>
        <w:rFonts w:hint="default"/>
      </w:rPr>
    </w:lvl>
    <w:lvl w:ilvl="3">
      <w:start w:val="0"/>
      <w:numFmt w:val="bullet"/>
      <w:lvlText w:val="•"/>
      <w:lvlJc w:val="left"/>
      <w:pPr>
        <w:ind w:left="2711" w:hanging="567"/>
      </w:pPr>
      <w:rPr>
        <w:rFonts w:hint="default"/>
      </w:rPr>
    </w:lvl>
    <w:lvl w:ilvl="4">
      <w:start w:val="0"/>
      <w:numFmt w:val="bullet"/>
      <w:lvlText w:val="•"/>
      <w:lvlJc w:val="left"/>
      <w:pPr>
        <w:ind w:left="3388" w:hanging="567"/>
      </w:pPr>
      <w:rPr>
        <w:rFonts w:hint="default"/>
      </w:rPr>
    </w:lvl>
    <w:lvl w:ilvl="5">
      <w:start w:val="0"/>
      <w:numFmt w:val="bullet"/>
      <w:lvlText w:val="•"/>
      <w:lvlJc w:val="left"/>
      <w:pPr>
        <w:ind w:left="4065" w:hanging="567"/>
      </w:pPr>
      <w:rPr>
        <w:rFonts w:hint="default"/>
      </w:rPr>
    </w:lvl>
    <w:lvl w:ilvl="6">
      <w:start w:val="0"/>
      <w:numFmt w:val="bullet"/>
      <w:lvlText w:val="•"/>
      <w:lvlJc w:val="left"/>
      <w:pPr>
        <w:ind w:left="4742" w:hanging="567"/>
      </w:pPr>
      <w:rPr>
        <w:rFonts w:hint="default"/>
      </w:rPr>
    </w:lvl>
    <w:lvl w:ilvl="7">
      <w:start w:val="0"/>
      <w:numFmt w:val="bullet"/>
      <w:lvlText w:val="•"/>
      <w:lvlJc w:val="left"/>
      <w:pPr>
        <w:ind w:left="5419" w:hanging="567"/>
      </w:pPr>
      <w:rPr>
        <w:rFonts w:hint="default"/>
      </w:rPr>
    </w:lvl>
    <w:lvl w:ilvl="8">
      <w:start w:val="0"/>
      <w:numFmt w:val="bullet"/>
      <w:lvlText w:val="•"/>
      <w:lvlJc w:val="left"/>
      <w:pPr>
        <w:ind w:left="6096" w:hanging="567"/>
      </w:pPr>
      <w:rPr>
        <w:rFonts w:hint="default"/>
      </w:rPr>
    </w:lvl>
  </w:abstractNum>
  <w:abstractNum w:abstractNumId="5">
    <w:multiLevelType w:val="hybridMultilevel"/>
    <w:lvl w:ilvl="0">
      <w:start w:val="14"/>
      <w:numFmt w:val="decimal"/>
      <w:lvlText w:val="%1"/>
      <w:lvlJc w:val="left"/>
      <w:pPr>
        <w:ind w:left="689" w:hanging="567"/>
        <w:jc w:val="left"/>
      </w:pPr>
      <w:rPr>
        <w:rFonts w:hint="default"/>
      </w:rPr>
    </w:lvl>
    <w:lvl w:ilvl="1">
      <w:start w:val="1"/>
      <w:numFmt w:val="decimal"/>
      <w:lvlText w:val="%1.%2"/>
      <w:lvlJc w:val="left"/>
      <w:pPr>
        <w:ind w:left="689" w:hanging="567"/>
        <w:jc w:val="left"/>
      </w:pPr>
      <w:rPr>
        <w:rFonts w:hint="default" w:ascii="FS Jack Light" w:hAnsi="FS Jack Light" w:eastAsia="FS Jack Light" w:cs="FS Jack Light"/>
        <w:color w:val="231F20"/>
        <w:spacing w:val="-2"/>
        <w:w w:val="100"/>
        <w:sz w:val="16"/>
        <w:szCs w:val="16"/>
      </w:rPr>
    </w:lvl>
    <w:lvl w:ilvl="2">
      <w:start w:val="1"/>
      <w:numFmt w:val="decimal"/>
      <w:lvlText w:val="%1.%2.%3"/>
      <w:lvlJc w:val="left"/>
      <w:pPr>
        <w:ind w:left="1256" w:hanging="567"/>
        <w:jc w:val="left"/>
      </w:pPr>
      <w:rPr>
        <w:rFonts w:hint="default" w:ascii="FS Jack Light" w:hAnsi="FS Jack Light" w:eastAsia="FS Jack Light" w:cs="FS Jack Light"/>
        <w:color w:val="231F20"/>
        <w:spacing w:val="-14"/>
        <w:w w:val="100"/>
        <w:sz w:val="16"/>
        <w:szCs w:val="16"/>
      </w:rPr>
    </w:lvl>
    <w:lvl w:ilvl="3">
      <w:start w:val="0"/>
      <w:numFmt w:val="bullet"/>
      <w:lvlText w:val="•"/>
      <w:lvlJc w:val="left"/>
      <w:pPr>
        <w:ind w:left="2635" w:hanging="567"/>
      </w:pPr>
      <w:rPr>
        <w:rFonts w:hint="default"/>
      </w:rPr>
    </w:lvl>
    <w:lvl w:ilvl="4">
      <w:start w:val="0"/>
      <w:numFmt w:val="bullet"/>
      <w:lvlText w:val="•"/>
      <w:lvlJc w:val="left"/>
      <w:pPr>
        <w:ind w:left="3323" w:hanging="567"/>
      </w:pPr>
      <w:rPr>
        <w:rFonts w:hint="default"/>
      </w:rPr>
    </w:lvl>
    <w:lvl w:ilvl="5">
      <w:start w:val="0"/>
      <w:numFmt w:val="bullet"/>
      <w:lvlText w:val="•"/>
      <w:lvlJc w:val="left"/>
      <w:pPr>
        <w:ind w:left="4011" w:hanging="567"/>
      </w:pPr>
      <w:rPr>
        <w:rFonts w:hint="default"/>
      </w:rPr>
    </w:lvl>
    <w:lvl w:ilvl="6">
      <w:start w:val="0"/>
      <w:numFmt w:val="bullet"/>
      <w:lvlText w:val="•"/>
      <w:lvlJc w:val="left"/>
      <w:pPr>
        <w:ind w:left="4699" w:hanging="567"/>
      </w:pPr>
      <w:rPr>
        <w:rFonts w:hint="default"/>
      </w:rPr>
    </w:lvl>
    <w:lvl w:ilvl="7">
      <w:start w:val="0"/>
      <w:numFmt w:val="bullet"/>
      <w:lvlText w:val="•"/>
      <w:lvlJc w:val="left"/>
      <w:pPr>
        <w:ind w:left="5387" w:hanging="567"/>
      </w:pPr>
      <w:rPr>
        <w:rFonts w:hint="default"/>
      </w:rPr>
    </w:lvl>
    <w:lvl w:ilvl="8">
      <w:start w:val="0"/>
      <w:numFmt w:val="bullet"/>
      <w:lvlText w:val="•"/>
      <w:lvlJc w:val="left"/>
      <w:pPr>
        <w:ind w:left="6074" w:hanging="567"/>
      </w:pPr>
      <w:rPr>
        <w:rFonts w:hint="default"/>
      </w:rPr>
    </w:lvl>
  </w:abstractNum>
  <w:abstractNum w:abstractNumId="4">
    <w:multiLevelType w:val="hybridMultilevel"/>
    <w:lvl w:ilvl="0">
      <w:start w:val="5"/>
      <w:numFmt w:val="decimal"/>
      <w:lvlText w:val="%1"/>
      <w:lvlJc w:val="left"/>
      <w:pPr>
        <w:ind w:left="1629" w:hanging="567"/>
        <w:jc w:val="right"/>
      </w:pPr>
      <w:rPr>
        <w:rFonts w:hint="default"/>
      </w:rPr>
    </w:lvl>
    <w:lvl w:ilvl="1">
      <w:start w:val="1"/>
      <w:numFmt w:val="decimal"/>
      <w:lvlText w:val="%1.%2"/>
      <w:lvlJc w:val="left"/>
      <w:pPr>
        <w:ind w:left="1629" w:hanging="567"/>
        <w:jc w:val="left"/>
      </w:pPr>
      <w:rPr>
        <w:rFonts w:hint="default" w:ascii="FS Jack Light" w:hAnsi="FS Jack Light" w:eastAsia="FS Jack Light" w:cs="FS Jack Light"/>
        <w:color w:val="231F20"/>
        <w:spacing w:val="-4"/>
        <w:w w:val="100"/>
        <w:sz w:val="16"/>
        <w:szCs w:val="16"/>
      </w:rPr>
    </w:lvl>
    <w:lvl w:ilvl="2">
      <w:start w:val="1"/>
      <w:numFmt w:val="decimal"/>
      <w:lvlText w:val="%1.%2.%3"/>
      <w:lvlJc w:val="left"/>
      <w:pPr>
        <w:ind w:left="2196" w:hanging="567"/>
        <w:jc w:val="left"/>
      </w:pPr>
      <w:rPr>
        <w:rFonts w:hint="default" w:ascii="FS Jack Light" w:hAnsi="FS Jack Light" w:eastAsia="FS Jack Light" w:cs="FS Jack Light"/>
        <w:color w:val="231F20"/>
        <w:spacing w:val="-2"/>
        <w:w w:val="100"/>
        <w:sz w:val="16"/>
        <w:szCs w:val="16"/>
      </w:rPr>
    </w:lvl>
    <w:lvl w:ilvl="3">
      <w:start w:val="0"/>
      <w:numFmt w:val="bullet"/>
      <w:lvlText w:val="•"/>
      <w:lvlJc w:val="left"/>
      <w:pPr>
        <w:ind w:left="3366" w:hanging="567"/>
      </w:pPr>
      <w:rPr>
        <w:rFonts w:hint="default"/>
      </w:rPr>
    </w:lvl>
    <w:lvl w:ilvl="4">
      <w:start w:val="0"/>
      <w:numFmt w:val="bullet"/>
      <w:lvlText w:val="•"/>
      <w:lvlJc w:val="left"/>
      <w:pPr>
        <w:ind w:left="3950" w:hanging="567"/>
      </w:pPr>
      <w:rPr>
        <w:rFonts w:hint="default"/>
      </w:rPr>
    </w:lvl>
    <w:lvl w:ilvl="5">
      <w:start w:val="0"/>
      <w:numFmt w:val="bullet"/>
      <w:lvlText w:val="•"/>
      <w:lvlJc w:val="left"/>
      <w:pPr>
        <w:ind w:left="4533" w:hanging="567"/>
      </w:pPr>
      <w:rPr>
        <w:rFonts w:hint="default"/>
      </w:rPr>
    </w:lvl>
    <w:lvl w:ilvl="6">
      <w:start w:val="0"/>
      <w:numFmt w:val="bullet"/>
      <w:lvlText w:val="•"/>
      <w:lvlJc w:val="left"/>
      <w:pPr>
        <w:ind w:left="5116" w:hanging="567"/>
      </w:pPr>
      <w:rPr>
        <w:rFonts w:hint="default"/>
      </w:rPr>
    </w:lvl>
    <w:lvl w:ilvl="7">
      <w:start w:val="0"/>
      <w:numFmt w:val="bullet"/>
      <w:lvlText w:val="•"/>
      <w:lvlJc w:val="left"/>
      <w:pPr>
        <w:ind w:left="5700" w:hanging="567"/>
      </w:pPr>
      <w:rPr>
        <w:rFonts w:hint="default"/>
      </w:rPr>
    </w:lvl>
    <w:lvl w:ilvl="8">
      <w:start w:val="0"/>
      <w:numFmt w:val="bullet"/>
      <w:lvlText w:val="•"/>
      <w:lvlJc w:val="left"/>
      <w:pPr>
        <w:ind w:left="6283" w:hanging="567"/>
      </w:pPr>
      <w:rPr>
        <w:rFonts w:hint="default"/>
      </w:rPr>
    </w:lvl>
  </w:abstractNum>
  <w:abstractNum w:abstractNumId="3">
    <w:multiLevelType w:val="hybridMultilevel"/>
    <w:lvl w:ilvl="0">
      <w:start w:val="2"/>
      <w:numFmt w:val="decimal"/>
      <w:lvlText w:val="%1."/>
      <w:lvlJc w:val="left"/>
      <w:pPr>
        <w:ind w:left="689" w:hanging="567"/>
        <w:jc w:val="left"/>
      </w:pPr>
      <w:rPr>
        <w:rFonts w:hint="default" w:ascii="FS Jack Light" w:hAnsi="FS Jack Light" w:eastAsia="FS Jack Light" w:cs="FS Jack Light"/>
        <w:color w:val="231F20"/>
        <w:spacing w:val="-12"/>
        <w:w w:val="100"/>
        <w:sz w:val="16"/>
        <w:szCs w:val="16"/>
      </w:rPr>
    </w:lvl>
    <w:lvl w:ilvl="1">
      <w:start w:val="1"/>
      <w:numFmt w:val="decimal"/>
      <w:lvlText w:val="%1.%2"/>
      <w:lvlJc w:val="left"/>
      <w:pPr>
        <w:ind w:left="689" w:hanging="567"/>
        <w:jc w:val="left"/>
      </w:pPr>
      <w:rPr>
        <w:rFonts w:hint="default" w:ascii="FS Jack Light" w:hAnsi="FS Jack Light" w:eastAsia="FS Jack Light" w:cs="FS Jack Light"/>
        <w:color w:val="231F20"/>
        <w:spacing w:val="-2"/>
        <w:w w:val="100"/>
        <w:sz w:val="16"/>
        <w:szCs w:val="16"/>
      </w:rPr>
    </w:lvl>
    <w:lvl w:ilvl="2">
      <w:start w:val="0"/>
      <w:numFmt w:val="bullet"/>
      <w:lvlText w:val="•"/>
      <w:lvlJc w:val="left"/>
      <w:pPr>
        <w:ind w:left="2034" w:hanging="567"/>
      </w:pPr>
      <w:rPr>
        <w:rFonts w:hint="default"/>
      </w:rPr>
    </w:lvl>
    <w:lvl w:ilvl="3">
      <w:start w:val="0"/>
      <w:numFmt w:val="bullet"/>
      <w:lvlText w:val="•"/>
      <w:lvlJc w:val="left"/>
      <w:pPr>
        <w:ind w:left="2711" w:hanging="567"/>
      </w:pPr>
      <w:rPr>
        <w:rFonts w:hint="default"/>
      </w:rPr>
    </w:lvl>
    <w:lvl w:ilvl="4">
      <w:start w:val="0"/>
      <w:numFmt w:val="bullet"/>
      <w:lvlText w:val="•"/>
      <w:lvlJc w:val="left"/>
      <w:pPr>
        <w:ind w:left="3388" w:hanging="567"/>
      </w:pPr>
      <w:rPr>
        <w:rFonts w:hint="default"/>
      </w:rPr>
    </w:lvl>
    <w:lvl w:ilvl="5">
      <w:start w:val="0"/>
      <w:numFmt w:val="bullet"/>
      <w:lvlText w:val="•"/>
      <w:lvlJc w:val="left"/>
      <w:pPr>
        <w:ind w:left="4065" w:hanging="567"/>
      </w:pPr>
      <w:rPr>
        <w:rFonts w:hint="default"/>
      </w:rPr>
    </w:lvl>
    <w:lvl w:ilvl="6">
      <w:start w:val="0"/>
      <w:numFmt w:val="bullet"/>
      <w:lvlText w:val="•"/>
      <w:lvlJc w:val="left"/>
      <w:pPr>
        <w:ind w:left="4742" w:hanging="567"/>
      </w:pPr>
      <w:rPr>
        <w:rFonts w:hint="default"/>
      </w:rPr>
    </w:lvl>
    <w:lvl w:ilvl="7">
      <w:start w:val="0"/>
      <w:numFmt w:val="bullet"/>
      <w:lvlText w:val="•"/>
      <w:lvlJc w:val="left"/>
      <w:pPr>
        <w:ind w:left="5419" w:hanging="567"/>
      </w:pPr>
      <w:rPr>
        <w:rFonts w:hint="default"/>
      </w:rPr>
    </w:lvl>
    <w:lvl w:ilvl="8">
      <w:start w:val="0"/>
      <w:numFmt w:val="bullet"/>
      <w:lvlText w:val="•"/>
      <w:lvlJc w:val="left"/>
      <w:pPr>
        <w:ind w:left="6096" w:hanging="567"/>
      </w:pPr>
      <w:rPr>
        <w:rFonts w:hint="default"/>
      </w:rPr>
    </w:lvl>
  </w:abstractNum>
  <w:abstractNum w:abstractNumId="2">
    <w:multiLevelType w:val="hybridMultilevel"/>
    <w:lvl w:ilvl="0">
      <w:start w:val="1"/>
      <w:numFmt w:val="decimal"/>
      <w:lvlText w:val="%1"/>
      <w:lvlJc w:val="left"/>
      <w:pPr>
        <w:ind w:left="1629" w:hanging="567"/>
        <w:jc w:val="left"/>
      </w:pPr>
      <w:rPr>
        <w:rFonts w:hint="default"/>
      </w:rPr>
    </w:lvl>
    <w:lvl w:ilvl="1">
      <w:start w:val="1"/>
      <w:numFmt w:val="decimal"/>
      <w:lvlText w:val="%1.%2"/>
      <w:lvlJc w:val="left"/>
      <w:pPr>
        <w:ind w:left="1629" w:hanging="567"/>
        <w:jc w:val="left"/>
      </w:pPr>
      <w:rPr>
        <w:rFonts w:hint="default" w:ascii="FS Jack Light" w:hAnsi="FS Jack Light" w:eastAsia="FS Jack Light" w:cs="FS Jack Light"/>
        <w:color w:val="231F20"/>
        <w:spacing w:val="-13"/>
        <w:w w:val="96"/>
        <w:sz w:val="16"/>
        <w:szCs w:val="16"/>
      </w:rPr>
    </w:lvl>
    <w:lvl w:ilvl="2">
      <w:start w:val="0"/>
      <w:numFmt w:val="bullet"/>
      <w:lvlText w:val="•"/>
      <w:lvlJc w:val="left"/>
      <w:pPr>
        <w:ind w:left="2786" w:hanging="567"/>
      </w:pPr>
      <w:rPr>
        <w:rFonts w:hint="default"/>
      </w:rPr>
    </w:lvl>
    <w:lvl w:ilvl="3">
      <w:start w:val="0"/>
      <w:numFmt w:val="bullet"/>
      <w:lvlText w:val="•"/>
      <w:lvlJc w:val="left"/>
      <w:pPr>
        <w:ind w:left="3369" w:hanging="567"/>
      </w:pPr>
      <w:rPr>
        <w:rFonts w:hint="default"/>
      </w:rPr>
    </w:lvl>
    <w:lvl w:ilvl="4">
      <w:start w:val="0"/>
      <w:numFmt w:val="bullet"/>
      <w:lvlText w:val="•"/>
      <w:lvlJc w:val="left"/>
      <w:pPr>
        <w:ind w:left="3952" w:hanging="567"/>
      </w:pPr>
      <w:rPr>
        <w:rFonts w:hint="default"/>
      </w:rPr>
    </w:lvl>
    <w:lvl w:ilvl="5">
      <w:start w:val="0"/>
      <w:numFmt w:val="bullet"/>
      <w:lvlText w:val="•"/>
      <w:lvlJc w:val="left"/>
      <w:pPr>
        <w:ind w:left="4535" w:hanging="567"/>
      </w:pPr>
      <w:rPr>
        <w:rFonts w:hint="default"/>
      </w:rPr>
    </w:lvl>
    <w:lvl w:ilvl="6">
      <w:start w:val="0"/>
      <w:numFmt w:val="bullet"/>
      <w:lvlText w:val="•"/>
      <w:lvlJc w:val="left"/>
      <w:pPr>
        <w:ind w:left="5118" w:hanging="567"/>
      </w:pPr>
      <w:rPr>
        <w:rFonts w:hint="default"/>
      </w:rPr>
    </w:lvl>
    <w:lvl w:ilvl="7">
      <w:start w:val="0"/>
      <w:numFmt w:val="bullet"/>
      <w:lvlText w:val="•"/>
      <w:lvlJc w:val="left"/>
      <w:pPr>
        <w:ind w:left="5701" w:hanging="567"/>
      </w:pPr>
      <w:rPr>
        <w:rFonts w:hint="default"/>
      </w:rPr>
    </w:lvl>
    <w:lvl w:ilvl="8">
      <w:start w:val="0"/>
      <w:numFmt w:val="bullet"/>
      <w:lvlText w:val="•"/>
      <w:lvlJc w:val="left"/>
      <w:pPr>
        <w:ind w:left="6284" w:hanging="567"/>
      </w:pPr>
      <w:rPr>
        <w:rFonts w:hint="default"/>
      </w:rPr>
    </w:lvl>
  </w:abstractNum>
  <w:abstractNum w:abstractNumId="1">
    <w:multiLevelType w:val="hybridMultilevel"/>
    <w:lvl w:ilvl="0">
      <w:start w:val="1"/>
      <w:numFmt w:val="lowerRoman"/>
      <w:lvlText w:val="(%1)"/>
      <w:lvlJc w:val="left"/>
      <w:pPr>
        <w:ind w:left="1629" w:hanging="567"/>
        <w:jc w:val="left"/>
      </w:pPr>
      <w:rPr>
        <w:rFonts w:hint="default" w:ascii="FS Jack Light" w:hAnsi="FS Jack Light" w:eastAsia="FS Jack Light" w:cs="FS Jack Light"/>
        <w:color w:val="231F20"/>
        <w:spacing w:val="-14"/>
        <w:w w:val="100"/>
        <w:sz w:val="16"/>
        <w:szCs w:val="16"/>
      </w:rPr>
    </w:lvl>
    <w:lvl w:ilvl="1">
      <w:start w:val="0"/>
      <w:numFmt w:val="bullet"/>
      <w:lvlText w:val="•"/>
      <w:lvlJc w:val="left"/>
      <w:pPr>
        <w:ind w:left="2203" w:hanging="567"/>
      </w:pPr>
      <w:rPr>
        <w:rFonts w:hint="default"/>
      </w:rPr>
    </w:lvl>
    <w:lvl w:ilvl="2">
      <w:start w:val="0"/>
      <w:numFmt w:val="bullet"/>
      <w:lvlText w:val="•"/>
      <w:lvlJc w:val="left"/>
      <w:pPr>
        <w:ind w:left="2786" w:hanging="567"/>
      </w:pPr>
      <w:rPr>
        <w:rFonts w:hint="default"/>
      </w:rPr>
    </w:lvl>
    <w:lvl w:ilvl="3">
      <w:start w:val="0"/>
      <w:numFmt w:val="bullet"/>
      <w:lvlText w:val="•"/>
      <w:lvlJc w:val="left"/>
      <w:pPr>
        <w:ind w:left="3369" w:hanging="567"/>
      </w:pPr>
      <w:rPr>
        <w:rFonts w:hint="default"/>
      </w:rPr>
    </w:lvl>
    <w:lvl w:ilvl="4">
      <w:start w:val="0"/>
      <w:numFmt w:val="bullet"/>
      <w:lvlText w:val="•"/>
      <w:lvlJc w:val="left"/>
      <w:pPr>
        <w:ind w:left="3952" w:hanging="567"/>
      </w:pPr>
      <w:rPr>
        <w:rFonts w:hint="default"/>
      </w:rPr>
    </w:lvl>
    <w:lvl w:ilvl="5">
      <w:start w:val="0"/>
      <w:numFmt w:val="bullet"/>
      <w:lvlText w:val="•"/>
      <w:lvlJc w:val="left"/>
      <w:pPr>
        <w:ind w:left="4535" w:hanging="567"/>
      </w:pPr>
      <w:rPr>
        <w:rFonts w:hint="default"/>
      </w:rPr>
    </w:lvl>
    <w:lvl w:ilvl="6">
      <w:start w:val="0"/>
      <w:numFmt w:val="bullet"/>
      <w:lvlText w:val="•"/>
      <w:lvlJc w:val="left"/>
      <w:pPr>
        <w:ind w:left="5118" w:hanging="567"/>
      </w:pPr>
      <w:rPr>
        <w:rFonts w:hint="default"/>
      </w:rPr>
    </w:lvl>
    <w:lvl w:ilvl="7">
      <w:start w:val="0"/>
      <w:numFmt w:val="bullet"/>
      <w:lvlText w:val="•"/>
      <w:lvlJc w:val="left"/>
      <w:pPr>
        <w:ind w:left="5701" w:hanging="567"/>
      </w:pPr>
      <w:rPr>
        <w:rFonts w:hint="default"/>
      </w:rPr>
    </w:lvl>
    <w:lvl w:ilvl="8">
      <w:start w:val="0"/>
      <w:numFmt w:val="bullet"/>
      <w:lvlText w:val="•"/>
      <w:lvlJc w:val="left"/>
      <w:pPr>
        <w:ind w:left="6284" w:hanging="567"/>
      </w:pPr>
      <w:rPr>
        <w:rFonts w:hint="default"/>
      </w:rPr>
    </w:lvl>
  </w:abstractNum>
  <w:abstractNum w:abstractNumId="0">
    <w:multiLevelType w:val="hybridMultilevel"/>
    <w:lvl w:ilvl="0">
      <w:start w:val="1"/>
      <w:numFmt w:val="decimal"/>
      <w:lvlText w:val="%1."/>
      <w:lvlJc w:val="left"/>
      <w:pPr>
        <w:ind w:left="689" w:hanging="567"/>
        <w:jc w:val="left"/>
      </w:pPr>
      <w:rPr>
        <w:rFonts w:hint="default" w:ascii="FS Jack Light" w:hAnsi="FS Jack Light" w:eastAsia="FS Jack Light" w:cs="FS Jack Light"/>
        <w:color w:val="231F20"/>
        <w:spacing w:val="-2"/>
        <w:w w:val="100"/>
        <w:sz w:val="16"/>
        <w:szCs w:val="16"/>
      </w:rPr>
    </w:lvl>
    <w:lvl w:ilvl="1">
      <w:start w:val="0"/>
      <w:numFmt w:val="bullet"/>
      <w:lvlText w:val="•"/>
      <w:lvlJc w:val="left"/>
      <w:pPr>
        <w:ind w:left="2840" w:hanging="567"/>
      </w:pPr>
      <w:rPr>
        <w:rFonts w:hint="default"/>
      </w:rPr>
    </w:lvl>
    <w:lvl w:ilvl="2">
      <w:start w:val="0"/>
      <w:numFmt w:val="bullet"/>
      <w:lvlText w:val="•"/>
      <w:lvlJc w:val="left"/>
      <w:pPr>
        <w:ind w:left="3247" w:hanging="567"/>
      </w:pPr>
      <w:rPr>
        <w:rFonts w:hint="default"/>
      </w:rPr>
    </w:lvl>
    <w:lvl w:ilvl="3">
      <w:start w:val="0"/>
      <w:numFmt w:val="bullet"/>
      <w:lvlText w:val="•"/>
      <w:lvlJc w:val="left"/>
      <w:pPr>
        <w:ind w:left="3655" w:hanging="567"/>
      </w:pPr>
      <w:rPr>
        <w:rFonts w:hint="default"/>
      </w:rPr>
    </w:lvl>
    <w:lvl w:ilvl="4">
      <w:start w:val="0"/>
      <w:numFmt w:val="bullet"/>
      <w:lvlText w:val="•"/>
      <w:lvlJc w:val="left"/>
      <w:pPr>
        <w:ind w:left="4063" w:hanging="567"/>
      </w:pPr>
      <w:rPr>
        <w:rFonts w:hint="default"/>
      </w:rPr>
    </w:lvl>
    <w:lvl w:ilvl="5">
      <w:start w:val="0"/>
      <w:numFmt w:val="bullet"/>
      <w:lvlText w:val="•"/>
      <w:lvlJc w:val="left"/>
      <w:pPr>
        <w:ind w:left="4471" w:hanging="567"/>
      </w:pPr>
      <w:rPr>
        <w:rFonts w:hint="default"/>
      </w:rPr>
    </w:lvl>
    <w:lvl w:ilvl="6">
      <w:start w:val="0"/>
      <w:numFmt w:val="bullet"/>
      <w:lvlText w:val="•"/>
      <w:lvlJc w:val="left"/>
      <w:pPr>
        <w:ind w:left="4879" w:hanging="567"/>
      </w:pPr>
      <w:rPr>
        <w:rFonts w:hint="default"/>
      </w:rPr>
    </w:lvl>
    <w:lvl w:ilvl="7">
      <w:start w:val="0"/>
      <w:numFmt w:val="bullet"/>
      <w:lvlText w:val="•"/>
      <w:lvlJc w:val="left"/>
      <w:pPr>
        <w:ind w:left="5287" w:hanging="567"/>
      </w:pPr>
      <w:rPr>
        <w:rFonts w:hint="default"/>
      </w:rPr>
    </w:lvl>
    <w:lvl w:ilvl="8">
      <w:start w:val="0"/>
      <w:numFmt w:val="bullet"/>
      <w:lvlText w:val="•"/>
      <w:lvlJc w:val="left"/>
      <w:pPr>
        <w:ind w:left="5694" w:hanging="567"/>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S Jack Light" w:hAnsi="FS Jack Light" w:eastAsia="FS Jack Light" w:cs="FS Jack Light"/>
    </w:rPr>
  </w:style>
  <w:style w:styleId="BodyText" w:type="paragraph">
    <w:name w:val="Body Text"/>
    <w:basedOn w:val="Normal"/>
    <w:uiPriority w:val="1"/>
    <w:qFormat/>
    <w:pPr>
      <w:spacing w:before="57"/>
      <w:ind w:left="689" w:hanging="566"/>
      <w:jc w:val="both"/>
    </w:pPr>
    <w:rPr>
      <w:rFonts w:ascii="FS Jack Light" w:hAnsi="FS Jack Light" w:eastAsia="FS Jack Light" w:cs="FS Jack Light"/>
      <w:sz w:val="16"/>
      <w:szCs w:val="16"/>
    </w:rPr>
  </w:style>
  <w:style w:styleId="Heading1" w:type="paragraph">
    <w:name w:val="Heading 1"/>
    <w:basedOn w:val="Normal"/>
    <w:uiPriority w:val="1"/>
    <w:qFormat/>
    <w:pPr>
      <w:ind w:left="122"/>
      <w:outlineLvl w:val="1"/>
    </w:pPr>
    <w:rPr>
      <w:rFonts w:ascii="FS Jack" w:hAnsi="FS Jack" w:eastAsia="FS Jack" w:cs="FS Jack"/>
      <w:sz w:val="18"/>
      <w:szCs w:val="18"/>
    </w:rPr>
  </w:style>
  <w:style w:styleId="ListParagraph" w:type="paragraph">
    <w:name w:val="List Paragraph"/>
    <w:basedOn w:val="Normal"/>
    <w:uiPriority w:val="1"/>
    <w:qFormat/>
    <w:pPr>
      <w:spacing w:before="57"/>
      <w:ind w:left="1629" w:right="1060" w:hanging="566"/>
      <w:jc w:val="both"/>
    </w:pPr>
    <w:rPr>
      <w:rFonts w:ascii="FS Jack Light" w:hAnsi="FS Jack Light" w:eastAsia="FS Jack Light" w:cs="FS Jack Light"/>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2017-07-18T11:28:14Z</dcterms:created>
  <dcterms:modified xsi:type="dcterms:W3CDTF">2017-07-18T11:28:14Z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Creator">
    <vt:lpwstr>Adobe InDesign CS5 (7.0)</vt:lpwstr>
  </property>
  <property fmtid="{D5CDD505-2E9C-101B-9397-08002B2CF9AE}" pid="4" name="LastSaved">
    <vt:filetime>2017-07-18T00:00:00Z</vt:filetime>
  </property>
</Properties>
</file>